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99F18" w14:textId="015437E5" w:rsidR="004D78F5" w:rsidRDefault="004D78F5" w:rsidP="00E557E8">
      <w:pPr>
        <w:spacing w:after="240" w:line="288" w:lineRule="auto"/>
        <w:rPr>
          <w:b/>
          <w:bCs/>
        </w:rPr>
      </w:pPr>
      <w:r>
        <w:rPr>
          <w:b/>
          <w:bCs/>
        </w:rPr>
        <w:t>Fazit nach drei Jahren Effizienzhaus-Plus-Siedlung</w:t>
      </w:r>
    </w:p>
    <w:p w14:paraId="4029407F" w14:textId="16F10C8F" w:rsidR="008E2B27" w:rsidRDefault="004D78F5" w:rsidP="00E557E8">
      <w:pPr>
        <w:spacing w:after="240" w:line="288" w:lineRule="auto"/>
        <w:rPr>
          <w:b/>
          <w:bCs/>
        </w:rPr>
      </w:pPr>
      <w:r>
        <w:rPr>
          <w:b/>
          <w:bCs/>
        </w:rPr>
        <w:t>Wirtschaftlichkeit, Energieeffizienz und Komfort sind vereinbar</w:t>
      </w:r>
      <w:bookmarkStart w:id="0" w:name="_GoBack"/>
      <w:bookmarkEnd w:id="0"/>
    </w:p>
    <w:p w14:paraId="1BAD4AF3" w14:textId="6E4F7284" w:rsidR="00642E4F" w:rsidRDefault="00C51D36" w:rsidP="005E2B12">
      <w:pPr>
        <w:spacing w:after="240" w:line="288" w:lineRule="auto"/>
      </w:pPr>
      <w:r>
        <w:t xml:space="preserve">2016 und </w:t>
      </w:r>
      <w:r w:rsidR="004D78F5">
        <w:t xml:space="preserve">2017 ist in Hügelshart (Bayern) ein Wohnquartier entstanden, das belastbare Erkenntnisse darüber bringen sollte, wie angesichts der Herausforderungen der Energiewende gebaut werden könnte. Dabei ging es nicht um wirtschaftlich unrealistische Musterbauten, sondern um bezahlbare </w:t>
      </w:r>
      <w:r>
        <w:t xml:space="preserve">zukunftssichere </w:t>
      </w:r>
      <w:r w:rsidR="004D78F5">
        <w:t xml:space="preserve">Gebäude </w:t>
      </w:r>
      <w:r w:rsidR="00C708F4">
        <w:t xml:space="preserve">für Bauherren. </w:t>
      </w:r>
      <w:r w:rsidR="00642E4F">
        <w:t>Nach mehr als drei Jahren im Betrieb</w:t>
      </w:r>
      <w:r w:rsidR="006022EE">
        <w:t xml:space="preserve"> ziehen die Projektbeteiligten durchgängig ein äußerst positives Fazit: „Die Effizienzhaus-Plus-Siedlung hat sich in Sachen Energieeffizienz und Primärenergieeinsparung absolut bewährt“, so </w:t>
      </w:r>
      <w:r w:rsidR="00130455">
        <w:t>Oliver Bast, der das Projekt beim Heizungshersteller Stiebel Eltron betreute</w:t>
      </w:r>
      <w:r w:rsidR="006022EE">
        <w:t xml:space="preserve">. </w:t>
      </w:r>
    </w:p>
    <w:p w14:paraId="48E18389" w14:textId="40BFB041" w:rsidR="003451EE" w:rsidRDefault="00C708F4" w:rsidP="00642E4F">
      <w:pPr>
        <w:spacing w:after="200" w:line="288" w:lineRule="auto"/>
      </w:pPr>
      <w:r>
        <w:t xml:space="preserve">Projektbeteiligte </w:t>
      </w:r>
      <w:r w:rsidR="006022EE">
        <w:t xml:space="preserve">der Effizienzhaus-Plus-Siedlung Hügelshart </w:t>
      </w:r>
      <w:r>
        <w:t xml:space="preserve">waren </w:t>
      </w:r>
      <w:r w:rsidR="00137FC3">
        <w:t>der Baustoffbereich der BayWa</w:t>
      </w:r>
      <w:r w:rsidR="00266B10">
        <w:t xml:space="preserve"> AG</w:t>
      </w:r>
      <w:r w:rsidR="005E1F4F">
        <w:t>,</w:t>
      </w:r>
      <w:r w:rsidR="00137FC3">
        <w:t xml:space="preserve"> </w:t>
      </w:r>
      <w:r>
        <w:t>die asset bauen wohnen</w:t>
      </w:r>
      <w:r w:rsidR="000A46A0">
        <w:t xml:space="preserve"> GmbH</w:t>
      </w:r>
      <w:r>
        <w:t xml:space="preserve"> als Bauträger und Initiator der Siedlung</w:t>
      </w:r>
      <w:r w:rsidR="00137FC3">
        <w:t xml:space="preserve"> </w:t>
      </w:r>
      <w:r>
        <w:t xml:space="preserve">sowie </w:t>
      </w:r>
      <w:r w:rsidR="000106C5">
        <w:t xml:space="preserve">das für die Anlagenkonzeption verantwortliche Erneuerbare-Energien-Unternehmen </w:t>
      </w:r>
      <w:r>
        <w:t xml:space="preserve">BayWa </w:t>
      </w:r>
      <w:r w:rsidR="000A46A0">
        <w:t>r.e.</w:t>
      </w:r>
      <w:r>
        <w:t xml:space="preserve"> und </w:t>
      </w:r>
      <w:r w:rsidR="00130455">
        <w:t xml:space="preserve">das Unternehmen </w:t>
      </w:r>
      <w:r>
        <w:t xml:space="preserve">Stiebel Eltron, </w:t>
      </w:r>
      <w:r w:rsidR="00130455">
        <w:t>das</w:t>
      </w:r>
      <w:r>
        <w:t xml:space="preserve"> die Wärmepumpen-Heizungsanlagen </w:t>
      </w:r>
      <w:r w:rsidR="00C51D36">
        <w:t>für alle Gebäude</w:t>
      </w:r>
      <w:r w:rsidR="00C51D36" w:rsidRPr="00C51D36">
        <w:t xml:space="preserve"> </w:t>
      </w:r>
      <w:r w:rsidR="00C51D36">
        <w:t>lieferte</w:t>
      </w:r>
      <w:r>
        <w:t>. Neun Einfamilien- und zwei Doppelhäuser wurden errichtet, so dass insgesamt 13 Wohneinheiten entstanden</w:t>
      </w:r>
      <w:r w:rsidR="00D224C7">
        <w:t xml:space="preserve"> – komplett im KfW-55-Standard</w:t>
      </w:r>
      <w:r>
        <w:t>.</w:t>
      </w:r>
      <w:r w:rsidR="00D224C7" w:rsidRPr="00D224C7">
        <w:t xml:space="preserve"> </w:t>
      </w:r>
      <w:r w:rsidR="003451EE">
        <w:t xml:space="preserve">In den Häusern leben im Durchschnitt jeweils vier Personen (2 Erwachsene, 2 Kinder). </w:t>
      </w:r>
    </w:p>
    <w:p w14:paraId="5E4F65C0" w14:textId="60B9899F" w:rsidR="008A1FBB" w:rsidRDefault="00C708F4" w:rsidP="00642E4F">
      <w:pPr>
        <w:spacing w:after="200" w:line="288" w:lineRule="auto"/>
      </w:pPr>
      <w:r>
        <w:t>Alle Einheiten wurden</w:t>
      </w:r>
      <w:r w:rsidR="00D224C7">
        <w:t xml:space="preserve"> mit einer Wärmepumpenheizung und einer PV-Anlage nebst Batteriespeicher versehen. Die Wärmepumpenheizung ist das Integralgerät</w:t>
      </w:r>
      <w:r>
        <w:t xml:space="preserve"> LWZ von Stiebel Eltron, das nicht nur eine effiziente Luft-Wasser-Wärmepumpe für Heizung und Warmwasserbereitung, sondern gleichzeitig auch ein Lüftungsmodul für die kontrollierte Be- und Entlüftung der Gebäude mit Wärmerückgewinnung</w:t>
      </w:r>
      <w:r w:rsidR="00C51D36">
        <w:t xml:space="preserve"> beinhaltet. Darüber hinaus </w:t>
      </w:r>
      <w:r w:rsidR="00D224C7">
        <w:t xml:space="preserve">übernimmt </w:t>
      </w:r>
      <w:r w:rsidR="00C51D36">
        <w:t xml:space="preserve">das System dank des reversiblen Kältekreislaufs auch </w:t>
      </w:r>
      <w:r w:rsidR="00D224C7">
        <w:t>die Temperierung der Wohnungen an zu warmen Sommertagen</w:t>
      </w:r>
      <w:r w:rsidR="00C51D36">
        <w:t xml:space="preserve">. Der </w:t>
      </w:r>
      <w:r w:rsidR="00D224C7">
        <w:t xml:space="preserve">von der PV-Anlage </w:t>
      </w:r>
      <w:r w:rsidR="00C51D36">
        <w:t xml:space="preserve">produzierte Strom </w:t>
      </w:r>
      <w:r w:rsidR="00D224C7">
        <w:t xml:space="preserve">wird über ein Energiemanagementsystem </w:t>
      </w:r>
      <w:r w:rsidR="00C51D36">
        <w:t>für die Heizungsanlage und im Haushalt genutzt</w:t>
      </w:r>
      <w:r w:rsidR="00D224C7">
        <w:t xml:space="preserve">, außerdem in den Batteriespeichern zwischengeparkt – erst, wenn dann noch Überschuss vorhanden ist, erfolgt eine Einspeisung ins Netz. </w:t>
      </w:r>
    </w:p>
    <w:p w14:paraId="368045B8" w14:textId="1C4924DD" w:rsidR="00415970" w:rsidRDefault="006022EE" w:rsidP="003451EE">
      <w:pPr>
        <w:pStyle w:val="StandardWeb"/>
        <w:shd w:val="clear" w:color="auto" w:fill="FFFFFF"/>
        <w:spacing w:before="0" w:beforeAutospacing="0" w:after="200" w:afterAutospacing="0" w:line="288" w:lineRule="auto"/>
        <w:rPr>
          <w:rFonts w:ascii="Arial" w:hAnsi="Arial"/>
          <w:sz w:val="20"/>
        </w:rPr>
      </w:pPr>
      <w:r w:rsidRPr="00642E4F">
        <w:rPr>
          <w:rFonts w:ascii="Arial" w:hAnsi="Arial"/>
          <w:sz w:val="20"/>
        </w:rPr>
        <w:t xml:space="preserve">Die Heizungsanlagen sind über </w:t>
      </w:r>
      <w:r w:rsidR="0022493C">
        <w:rPr>
          <w:rFonts w:ascii="Arial" w:hAnsi="Arial"/>
          <w:sz w:val="20"/>
        </w:rPr>
        <w:t>das</w:t>
      </w:r>
      <w:r w:rsidR="0022493C" w:rsidRPr="0022493C">
        <w:rPr>
          <w:rFonts w:ascii="Arial" w:hAnsi="Arial"/>
          <w:sz w:val="20"/>
        </w:rPr>
        <w:t xml:space="preserve"> </w:t>
      </w:r>
      <w:r w:rsidR="0022493C" w:rsidRPr="00642E4F">
        <w:rPr>
          <w:rFonts w:ascii="Arial" w:hAnsi="Arial"/>
          <w:sz w:val="20"/>
        </w:rPr>
        <w:t>Internet Service Gateway</w:t>
      </w:r>
      <w:r w:rsidR="0022493C">
        <w:rPr>
          <w:rFonts w:ascii="Arial" w:hAnsi="Arial"/>
          <w:sz w:val="20"/>
        </w:rPr>
        <w:t xml:space="preserve"> „ISG“ von Stiebel Eltron </w:t>
      </w:r>
      <w:r w:rsidRPr="00642E4F">
        <w:rPr>
          <w:rFonts w:ascii="Arial" w:hAnsi="Arial"/>
          <w:sz w:val="20"/>
        </w:rPr>
        <w:t xml:space="preserve">mit dem jeweiligen Heimnetzwerk im Gebäude verbunden und </w:t>
      </w:r>
      <w:r w:rsidRPr="00642E4F">
        <w:rPr>
          <w:rFonts w:ascii="Arial" w:hAnsi="Arial"/>
          <w:sz w:val="20"/>
        </w:rPr>
        <w:lastRenderedPageBreak/>
        <w:t xml:space="preserve">können so auch per </w:t>
      </w:r>
      <w:r w:rsidR="00642E4F" w:rsidRPr="00642E4F">
        <w:rPr>
          <w:rFonts w:ascii="Arial" w:hAnsi="Arial"/>
          <w:sz w:val="20"/>
        </w:rPr>
        <w:t>PC, Tablet oder Handy bedient werden.</w:t>
      </w:r>
      <w:r w:rsidR="0022493C">
        <w:rPr>
          <w:rFonts w:ascii="Arial" w:hAnsi="Arial"/>
          <w:sz w:val="20"/>
        </w:rPr>
        <w:t xml:space="preserve"> Das ISG-Softwaremodul EMI ermöglicht de</w:t>
      </w:r>
      <w:r w:rsidR="00415970">
        <w:rPr>
          <w:rFonts w:ascii="Arial" w:hAnsi="Arial"/>
          <w:sz w:val="20"/>
        </w:rPr>
        <w:t>n</w:t>
      </w:r>
      <w:r w:rsidR="0022493C">
        <w:rPr>
          <w:rFonts w:ascii="Arial" w:hAnsi="Arial"/>
          <w:sz w:val="20"/>
        </w:rPr>
        <w:t xml:space="preserve"> Wärmepumpen </w:t>
      </w:r>
      <w:r w:rsidR="00415970">
        <w:rPr>
          <w:rFonts w:ascii="Arial" w:hAnsi="Arial"/>
          <w:sz w:val="20"/>
        </w:rPr>
        <w:t xml:space="preserve">zudem die Interaktion mit dem </w:t>
      </w:r>
      <w:r w:rsidR="006116B4">
        <w:rPr>
          <w:rFonts w:ascii="Arial" w:hAnsi="Arial"/>
          <w:sz w:val="20"/>
        </w:rPr>
        <w:t xml:space="preserve">Energiemanager </w:t>
      </w:r>
      <w:r w:rsidR="00415970">
        <w:rPr>
          <w:rFonts w:ascii="Arial" w:hAnsi="Arial"/>
          <w:sz w:val="20"/>
        </w:rPr>
        <w:t>des</w:t>
      </w:r>
      <w:r w:rsidR="00DC597F">
        <w:rPr>
          <w:rFonts w:ascii="Arial" w:hAnsi="Arial"/>
          <w:sz w:val="20"/>
        </w:rPr>
        <w:t xml:space="preserve"> Wechselrichterherstellers </w:t>
      </w:r>
      <w:r w:rsidR="00415970">
        <w:rPr>
          <w:rFonts w:ascii="Arial" w:hAnsi="Arial"/>
          <w:sz w:val="20"/>
        </w:rPr>
        <w:t xml:space="preserve">SMA, welcher in den Gebäuden der Effizienzhaussiedlung zum Einsatz kommt. </w:t>
      </w:r>
    </w:p>
    <w:p w14:paraId="47939130" w14:textId="7F083399" w:rsidR="00C708F4" w:rsidRDefault="003451EE" w:rsidP="00AA0163">
      <w:pPr>
        <w:pStyle w:val="StandardWeb"/>
        <w:shd w:val="clear" w:color="auto" w:fill="FFFFFF"/>
        <w:spacing w:before="0" w:beforeAutospacing="0" w:after="200" w:afterAutospacing="0" w:line="288" w:lineRule="auto"/>
      </w:pPr>
      <w:r>
        <w:rPr>
          <w:rFonts w:ascii="Arial" w:hAnsi="Arial"/>
          <w:sz w:val="20"/>
        </w:rPr>
        <w:t xml:space="preserve">Das Zusammenspiel aus Wärmepumpen-Heizungsanlage und Energiemanagementsystem läuft automatisiert: </w:t>
      </w:r>
      <w:r w:rsidR="00642E4F" w:rsidRPr="00642E4F">
        <w:rPr>
          <w:rFonts w:ascii="Arial" w:hAnsi="Arial"/>
          <w:sz w:val="20"/>
        </w:rPr>
        <w:t xml:space="preserve">Das ISG prognostiziert den thermischen Energiebedarf sowie die Speicherfähigkeit der Anlage für den Heiz- und Warmwasserbetrieb und übermittelt den resultierenden Strombedarf an den Sunny Home-Manager. Der wiederum plant die Betriebszeit der </w:t>
      </w:r>
      <w:r w:rsidR="00415970">
        <w:rPr>
          <w:rFonts w:ascii="Arial" w:hAnsi="Arial"/>
          <w:sz w:val="20"/>
        </w:rPr>
        <w:t xml:space="preserve">Wärmepumpe </w:t>
      </w:r>
      <w:r w:rsidR="00642E4F" w:rsidRPr="00642E4F">
        <w:rPr>
          <w:rFonts w:ascii="Arial" w:hAnsi="Arial"/>
          <w:sz w:val="20"/>
        </w:rPr>
        <w:t>unter Berücksichtigung einer Verbrauchs</w:t>
      </w:r>
      <w:r w:rsidR="00415970">
        <w:rPr>
          <w:rFonts w:ascii="Arial" w:hAnsi="Arial"/>
          <w:sz w:val="20"/>
        </w:rPr>
        <w:t>- und PV-Ertragsprognose</w:t>
      </w:r>
      <w:r w:rsidR="00415970" w:rsidRPr="00642E4F">
        <w:rPr>
          <w:rFonts w:ascii="Arial" w:hAnsi="Arial"/>
          <w:sz w:val="20"/>
        </w:rPr>
        <w:t xml:space="preserve"> </w:t>
      </w:r>
      <w:r w:rsidR="00642E4F" w:rsidRPr="00642E4F">
        <w:rPr>
          <w:rFonts w:ascii="Arial" w:hAnsi="Arial"/>
          <w:sz w:val="20"/>
        </w:rPr>
        <w:t xml:space="preserve">so, </w:t>
      </w:r>
      <w:r w:rsidR="00415970" w:rsidRPr="00AA0163">
        <w:rPr>
          <w:rFonts w:ascii="Arial" w:hAnsi="Arial"/>
          <w:sz w:val="20"/>
        </w:rPr>
        <w:t>dass sich der Eigenverbrauch des PV-Stroms erhöht</w:t>
      </w:r>
      <w:r w:rsidR="00AA0163" w:rsidRPr="00AA0163">
        <w:rPr>
          <w:rFonts w:ascii="Arial" w:hAnsi="Arial"/>
          <w:sz w:val="20"/>
        </w:rPr>
        <w:t>.</w:t>
      </w:r>
      <w:r w:rsidR="00AA0163">
        <w:rPr>
          <w:rFonts w:ascii="Arial" w:hAnsi="Arial"/>
          <w:sz w:val="20"/>
        </w:rPr>
        <w:t xml:space="preserve"> </w:t>
      </w:r>
      <w:r w:rsidR="00642E4F" w:rsidRPr="00642E4F">
        <w:rPr>
          <w:rFonts w:ascii="Arial" w:hAnsi="Arial"/>
          <w:sz w:val="20"/>
        </w:rPr>
        <w:t>Elektrische Energie wird so kostengünstig in thermische Energie gewandelt und im Haus zwischengespeichert.</w:t>
      </w:r>
    </w:p>
    <w:p w14:paraId="0335BD00" w14:textId="78B06412" w:rsidR="00222133" w:rsidRDefault="00222133" w:rsidP="005E2B12">
      <w:pPr>
        <w:spacing w:after="240" w:line="288" w:lineRule="auto"/>
        <w:rPr>
          <w:b/>
          <w:bCs/>
        </w:rPr>
      </w:pPr>
      <w:r w:rsidRPr="00E93F27">
        <w:rPr>
          <w:b/>
          <w:bCs/>
        </w:rPr>
        <w:t>Ergebnisse</w:t>
      </w:r>
    </w:p>
    <w:p w14:paraId="3FA06551" w14:textId="24FA522F" w:rsidR="00222133" w:rsidRDefault="00AA0163" w:rsidP="005E2B12">
      <w:pPr>
        <w:spacing w:after="240" w:line="288" w:lineRule="auto"/>
      </w:pPr>
      <w:r>
        <w:t xml:space="preserve">Seit 2018 werden die Daten der Gebäude messtechnisch im Rahmen des vom BMWi geförderten </w:t>
      </w:r>
      <w:r w:rsidR="00CD5420">
        <w:t xml:space="preserve">Projektes „EnEff:Stadt Verbundvorhaben: Wind-Solar-Wärmepumpen-Quartier - Erneuerbar betriebene Wärmepumpen zur Minimierung des Primärenergiebedarfs“ erfasst und ausgewertet. </w:t>
      </w:r>
      <w:r w:rsidR="00222133" w:rsidRPr="00222133">
        <w:t xml:space="preserve">Über </w:t>
      </w:r>
      <w:r w:rsidR="00CD5420">
        <w:t>eine</w:t>
      </w:r>
      <w:r w:rsidR="00222133">
        <w:t xml:space="preserve">n </w:t>
      </w:r>
      <w:r w:rsidR="00CD5420">
        <w:t>Z</w:t>
      </w:r>
      <w:r w:rsidR="00222133" w:rsidRPr="00222133">
        <w:t xml:space="preserve">eitraum von </w:t>
      </w:r>
      <w:r w:rsidR="00222133">
        <w:t>rund zweieinhalb</w:t>
      </w:r>
      <w:r w:rsidR="00222133" w:rsidRPr="00222133">
        <w:t xml:space="preserve"> Jahren </w:t>
      </w:r>
      <w:r w:rsidR="00E93F27">
        <w:t>wurde</w:t>
      </w:r>
      <w:r w:rsidR="00222133" w:rsidRPr="00222133">
        <w:t xml:space="preserve"> eine durchschnittlich</w:t>
      </w:r>
      <w:r w:rsidR="00CD5420">
        <w:t>e</w:t>
      </w:r>
      <w:r w:rsidR="00222133" w:rsidRPr="00222133">
        <w:t xml:space="preserve"> Deckung des </w:t>
      </w:r>
      <w:r w:rsidR="00E93F27">
        <w:t xml:space="preserve">gesamten </w:t>
      </w:r>
      <w:r w:rsidR="00222133" w:rsidRPr="00222133">
        <w:t xml:space="preserve">elektrischen </w:t>
      </w:r>
      <w:r w:rsidR="00E93F27">
        <w:t>Bedarfs</w:t>
      </w:r>
      <w:r w:rsidR="00222133" w:rsidRPr="00222133">
        <w:t xml:space="preserve"> </w:t>
      </w:r>
      <w:r w:rsidR="00222133">
        <w:t xml:space="preserve">durch den selbst produzierten PV-Strom </w:t>
      </w:r>
      <w:r w:rsidR="00222133" w:rsidRPr="00222133">
        <w:t xml:space="preserve">von 55 % erzielt. Die Nutzung </w:t>
      </w:r>
      <w:r w:rsidR="00E93F27">
        <w:t xml:space="preserve">von </w:t>
      </w:r>
      <w:r w:rsidR="00222133" w:rsidRPr="00222133">
        <w:t>PV-Strom durch die Wärmepumpe liegt hierbei aufgrund des eingesetzten Energiemanagements auf dem gleichen Niveau wie für die restlichen elektrischen Verbraucher</w:t>
      </w:r>
      <w:r w:rsidR="004E3515">
        <w:t>, auch wenn</w:t>
      </w:r>
      <w:r w:rsidR="00D371FB">
        <w:t xml:space="preserve"> </w:t>
      </w:r>
      <w:r w:rsidR="007D1B0F">
        <w:t xml:space="preserve">sich </w:t>
      </w:r>
      <w:r w:rsidR="004E3515">
        <w:t>PV-Erzeugung und Wärmebedarf des Gebäudes</w:t>
      </w:r>
      <w:r w:rsidR="00420288">
        <w:t xml:space="preserve"> nicht immer entsprechen</w:t>
      </w:r>
      <w:r w:rsidR="00222133" w:rsidRPr="00222133">
        <w:t>. Unter Einbeziehung der durch die Wärmepumpe genutzten Umweltwärme werden sogar 7</w:t>
      </w:r>
      <w:r w:rsidR="00CD5420">
        <w:t>8</w:t>
      </w:r>
      <w:r w:rsidR="00222133" w:rsidRPr="00222133">
        <w:t xml:space="preserve"> % des Gebäudeenergiebedarfes aus lokal verfügbaren, regenerativen Quellen gedeckt. Gemittelt über den Heiz- und Warmwasserbetrieb werden Jahresarbeitszahlen von 3</w:t>
      </w:r>
      <w:r w:rsidR="00CD5420">
        <w:t>,1</w:t>
      </w:r>
      <w:r w:rsidR="00222133" w:rsidRPr="00222133">
        <w:t xml:space="preserve"> bis 3,</w:t>
      </w:r>
      <w:r w:rsidR="00CD5420">
        <w:t>6</w:t>
      </w:r>
      <w:r w:rsidR="00222133" w:rsidRPr="00222133">
        <w:t xml:space="preserve"> (im Durchschnitt 3,3) in den Gebäuden erzielt. Im Vergleich mit konventionell beheizten Gebäuden (Gasheizung) ohne PV-Anlage werden </w:t>
      </w:r>
      <w:r w:rsidR="00CB43D9">
        <w:t xml:space="preserve">pro Jahr </w:t>
      </w:r>
      <w:r w:rsidR="00222133" w:rsidRPr="00222133">
        <w:t xml:space="preserve">3,1 </w:t>
      </w:r>
      <w:r w:rsidR="00CB43D9">
        <w:t>Tonnen</w:t>
      </w:r>
      <w:r w:rsidR="00222133" w:rsidRPr="00222133">
        <w:t xml:space="preserve"> CO</w:t>
      </w:r>
      <w:r w:rsidR="001E75C2" w:rsidRPr="001E75C2">
        <w:rPr>
          <w:vertAlign w:val="subscript"/>
        </w:rPr>
        <w:t>2</w:t>
      </w:r>
      <w:r w:rsidR="00222133" w:rsidRPr="00222133">
        <w:t xml:space="preserve"> durch das innovative Versorgungskonzept auf Gebäudeebene eingespart. </w:t>
      </w:r>
      <w:r w:rsidR="00CD5420">
        <w:t>Unter Berücksichtigung, dass der eingespeiste PV-Strom zudem andere Umwelt belastendere Erzeuger im Netz verdrängt, werden pro Gebäude im Jahr 5,3 Tonnen CO</w:t>
      </w:r>
      <w:r w:rsidR="001E75C2" w:rsidRPr="001E75C2">
        <w:rPr>
          <w:vertAlign w:val="subscript"/>
        </w:rPr>
        <w:t>2</w:t>
      </w:r>
      <w:r w:rsidR="00CD5420">
        <w:t xml:space="preserve"> vermieden. D</w:t>
      </w:r>
      <w:r w:rsidR="00222133" w:rsidRPr="00222133">
        <w:t xml:space="preserve">ies </w:t>
      </w:r>
      <w:r w:rsidR="00CD5420">
        <w:t xml:space="preserve">entspricht </w:t>
      </w:r>
      <w:r w:rsidR="00222133" w:rsidRPr="00222133">
        <w:t>dem CO</w:t>
      </w:r>
      <w:r w:rsidR="001E75C2" w:rsidRPr="001E75C2">
        <w:rPr>
          <w:vertAlign w:val="subscript"/>
        </w:rPr>
        <w:t>2</w:t>
      </w:r>
      <w:r w:rsidR="00222133" w:rsidRPr="00222133">
        <w:t>-Ausstoß eines durchschnittlichen Benzin- oder Diesel-PKW (120 g/km) mit einer Fahrleistung von 45.000</w:t>
      </w:r>
      <w:r w:rsidR="00CD5420">
        <w:t xml:space="preserve"> knapp</w:t>
      </w:r>
      <w:r w:rsidR="00222133" w:rsidRPr="00222133">
        <w:t xml:space="preserve"> km/a.</w:t>
      </w:r>
    </w:p>
    <w:p w14:paraId="075BB6BD" w14:textId="32F2C32C" w:rsidR="00E93F27" w:rsidRPr="00E93F27" w:rsidRDefault="00E93F27" w:rsidP="005E2B12">
      <w:pPr>
        <w:spacing w:after="240" w:line="288" w:lineRule="auto"/>
        <w:rPr>
          <w:b/>
          <w:bCs/>
        </w:rPr>
      </w:pPr>
      <w:r w:rsidRPr="00E93F27">
        <w:rPr>
          <w:b/>
          <w:bCs/>
        </w:rPr>
        <w:lastRenderedPageBreak/>
        <w:t>Fazit</w:t>
      </w:r>
    </w:p>
    <w:p w14:paraId="647E20C3" w14:textId="567F7072" w:rsidR="00E93F27" w:rsidRDefault="00E93F27" w:rsidP="00E93F27">
      <w:pPr>
        <w:spacing w:after="240" w:line="288" w:lineRule="auto"/>
      </w:pPr>
      <w:r>
        <w:t xml:space="preserve">Gebäude im KfW-55-Standard sind im Neubau absolut marktüblich. Kombiniert mit der richtigen Anlagentechnik, bestehend aus Photovoltaikanlage, Wärmepumpe mit Kühlfunktion und thermischem sowie elektrischem Speicher ermöglicht ein solches Gebäude eine hohe energetische Unabhängigkeit. Gleichzeitig ist das Gebäude wie auch der Betrieb wirtschaftlich absolut darstellbar. Ein hoher Wohnkomfort </w:t>
      </w:r>
      <w:r w:rsidR="00434425">
        <w:t xml:space="preserve">wird zum einen durch die Möglichkeit der </w:t>
      </w:r>
      <w:r>
        <w:t xml:space="preserve">Temperierung (Kühlung) der Wohnungen </w:t>
      </w:r>
      <w:r w:rsidR="00434425">
        <w:t>über die Wärmepumpenlage</w:t>
      </w:r>
      <w:r w:rsidR="00CB43D9">
        <w:t xml:space="preserve"> garantiert</w:t>
      </w:r>
      <w:r w:rsidR="00434425">
        <w:t xml:space="preserve">, zum anderen </w:t>
      </w:r>
      <w:r w:rsidR="00CB43D9">
        <w:t xml:space="preserve">sorgt </w:t>
      </w:r>
      <w:r w:rsidR="00A442CF">
        <w:t xml:space="preserve">auch </w:t>
      </w:r>
      <w:r w:rsidR="00434425">
        <w:t xml:space="preserve">die zentrale Lüftungsanlage mit Wärmerückgewinnung </w:t>
      </w:r>
      <w:r w:rsidR="00CB43D9">
        <w:t>und dem</w:t>
      </w:r>
      <w:r w:rsidR="00434425">
        <w:t xml:space="preserve"> daraus resultierenden geregelten Luftaustauschs </w:t>
      </w:r>
      <w:r w:rsidR="00CB43D9">
        <w:t>für Komfort im Gebäude</w:t>
      </w:r>
      <w:r w:rsidR="00434425">
        <w:t xml:space="preserve">. Gleichzeitig tragen beide Techniken dazu bei, dass dieser maximale Komfort mit niedrigstem Energieeinsatz einhergeht. </w:t>
      </w:r>
    </w:p>
    <w:p w14:paraId="55BBCA35" w14:textId="74469271" w:rsidR="00E93F27" w:rsidRDefault="00E93F27" w:rsidP="00E93F27">
      <w:pPr>
        <w:spacing w:after="240" w:line="288" w:lineRule="auto"/>
      </w:pPr>
      <w:r>
        <w:t xml:space="preserve">Aus energetischer Sicht sind PV-Anlage und Wärmepumpe optimale Partner, die relativ unabhängig vom Nutzerverhalten bei guter Planung eine Autarkie von über 50%, bei Einrechnung der von der Wärmepumpe gewonnenen Umweltenergie sogar über </w:t>
      </w:r>
      <w:r w:rsidR="008566E0">
        <w:t>70</w:t>
      </w:r>
      <w:r>
        <w:t>%, ermöglich</w:t>
      </w:r>
      <w:r w:rsidR="00434425">
        <w:t>en</w:t>
      </w:r>
      <w:r>
        <w:t xml:space="preserve">. </w:t>
      </w:r>
    </w:p>
    <w:p w14:paraId="20492647" w14:textId="23C42D4A" w:rsidR="00E93F27" w:rsidRDefault="00E93F27" w:rsidP="00E93F27">
      <w:pPr>
        <w:spacing w:after="240" w:line="288" w:lineRule="auto"/>
      </w:pPr>
      <w:r>
        <w:t xml:space="preserve">Die Anlagentechnik hat sich in den </w:t>
      </w:r>
      <w:r w:rsidR="00434425">
        <w:t>drei</w:t>
      </w:r>
      <w:r>
        <w:t xml:space="preserve"> Jahren bewährt</w:t>
      </w:r>
      <w:r w:rsidR="00434425">
        <w:t>,</w:t>
      </w:r>
      <w:r w:rsidR="00D10AC7">
        <w:t xml:space="preserve"> unabhängig vom Nutzungsverhalten der Bewohner</w:t>
      </w:r>
      <w:r w:rsidR="00434425">
        <w:t xml:space="preserve">. </w:t>
      </w:r>
    </w:p>
    <w:p w14:paraId="314E2F29" w14:textId="512B8FD8" w:rsidR="00E93F27" w:rsidRDefault="00CE6FC1" w:rsidP="00E93F27">
      <w:pPr>
        <w:pBdr>
          <w:bottom w:val="single" w:sz="12" w:space="1" w:color="auto"/>
        </w:pBdr>
        <w:spacing w:after="240" w:line="288" w:lineRule="auto"/>
      </w:pPr>
      <w:r w:rsidRPr="00A77565">
        <w:t>D</w:t>
      </w:r>
      <w:r w:rsidR="00E93F27" w:rsidRPr="00A77565">
        <w:t>ie Effizien</w:t>
      </w:r>
      <w:r w:rsidR="00434425" w:rsidRPr="00A77565">
        <w:t>z</w:t>
      </w:r>
      <w:r w:rsidR="00E93F27" w:rsidRPr="00A77565">
        <w:t xml:space="preserve">haussiedlung </w:t>
      </w:r>
      <w:r w:rsidRPr="00A77565">
        <w:t xml:space="preserve">wurde </w:t>
      </w:r>
      <w:r w:rsidR="00E93F27" w:rsidRPr="00A77565">
        <w:t xml:space="preserve">von Anfang an </w:t>
      </w:r>
      <w:r w:rsidRPr="00A77565">
        <w:t>auf</w:t>
      </w:r>
      <w:r w:rsidR="00E93F27" w:rsidRPr="00A77565">
        <w:t xml:space="preserve"> die Nutzung </w:t>
      </w:r>
      <w:r w:rsidRPr="00A77565">
        <w:t>von individueller</w:t>
      </w:r>
      <w:r w:rsidR="00E93F27" w:rsidRPr="00A77565">
        <w:t xml:space="preserve"> Elektromobilität ausgerichtet, so dass die Bewohner in ihre bestehende Anlagentechnik </w:t>
      </w:r>
      <w:r w:rsidRPr="00A77565">
        <w:t xml:space="preserve">beispielsweise problemlos </w:t>
      </w:r>
      <w:r w:rsidR="00E93F27" w:rsidRPr="00A77565">
        <w:t xml:space="preserve">eine Wallbox </w:t>
      </w:r>
      <w:r w:rsidR="00A77565" w:rsidRPr="00A77565">
        <w:t>einbinden</w:t>
      </w:r>
      <w:r w:rsidR="00E93F27" w:rsidRPr="00A77565">
        <w:t xml:space="preserve"> können.</w:t>
      </w:r>
    </w:p>
    <w:p w14:paraId="0F3A441D" w14:textId="77777777" w:rsidR="00601957" w:rsidRDefault="00601957" w:rsidP="00E93F27">
      <w:pPr>
        <w:pBdr>
          <w:bottom w:val="single" w:sz="12" w:space="1" w:color="auto"/>
        </w:pBdr>
        <w:spacing w:after="240" w:line="288" w:lineRule="auto"/>
      </w:pPr>
    </w:p>
    <w:p w14:paraId="010A38B8" w14:textId="1C70698D" w:rsidR="00B35CDC" w:rsidRPr="00CE6FC1" w:rsidRDefault="00CE6FC1" w:rsidP="005E2B12">
      <w:pPr>
        <w:spacing w:after="240" w:line="288" w:lineRule="auto"/>
        <w:rPr>
          <w:b/>
          <w:bCs/>
        </w:rPr>
      </w:pPr>
      <w:r w:rsidRPr="00CE6FC1">
        <w:rPr>
          <w:b/>
          <w:bCs/>
        </w:rPr>
        <w:t>Heizungs- und Lüftungstechnik - Integralgerät</w:t>
      </w:r>
      <w:r w:rsidR="00B35CDC" w:rsidRPr="00CE6FC1">
        <w:rPr>
          <w:b/>
          <w:bCs/>
        </w:rPr>
        <w:t xml:space="preserve"> LWZ:</w:t>
      </w:r>
    </w:p>
    <w:p w14:paraId="002E8BBE" w14:textId="50F0FFB7" w:rsidR="00B35CDC" w:rsidRDefault="00B35CDC" w:rsidP="00B35CDC">
      <w:pPr>
        <w:spacing w:after="240" w:line="288" w:lineRule="auto"/>
      </w:pPr>
      <w:r>
        <w:t xml:space="preserve">Herzstück der Gebäudetechnik ist das Lüftungsintegralgerät LWZ von Stiebel Eltron. Hauptbestandteil des Produktes ist eine invertergeregelte Luft-Wasser-Wärmepumpe, die Umweltenergie aus der Umgebungsluft gewinnt und für Heizung und Warmwasserbereitung einsetzt. Darüber hinaus übernimmt die LWZ die kontrollierte Be- und Entlüftung mit Wärmerückgewinnung sowie auf Wunsch auch aktive Kühlung des Gebäudes über die Heizflächen (im Projekt über die Deckenflächen). Die </w:t>
      </w:r>
      <w:r>
        <w:lastRenderedPageBreak/>
        <w:t xml:space="preserve">besondere Effizienz dieses Gerätes beruht auf dem hohen Wärmerückgewinnungsgrad dank Kreuzgegenstromwärmetauscher und der hochwertigen integrierten Wärmepumpe. Um den Mehrwert der Kühlfunktion nutzen zu können, bedarf es bei der Installation nur eines geringen Mehraufwandes. Damit die Gebäudekühlung funktioniert, verfügt die Luft-Wasser-Wärmepumpe über einen umkehrbaren (reversierbaren) Kältekreislauf. </w:t>
      </w:r>
    </w:p>
    <w:p w14:paraId="488EF336" w14:textId="2F152F64" w:rsidR="00CE6FC1" w:rsidRDefault="00CE6FC1" w:rsidP="00B35CDC">
      <w:pPr>
        <w:pBdr>
          <w:bottom w:val="single" w:sz="12" w:space="1" w:color="auto"/>
        </w:pBdr>
        <w:spacing w:after="240" w:line="288" w:lineRule="auto"/>
      </w:pPr>
    </w:p>
    <w:p w14:paraId="5AC7E1D3" w14:textId="721C3079" w:rsidR="00CE6FC1" w:rsidRPr="00CE6FC1" w:rsidRDefault="003451EE" w:rsidP="00B35CDC">
      <w:pPr>
        <w:spacing w:after="240" w:line="288" w:lineRule="auto"/>
        <w:rPr>
          <w:b/>
          <w:bCs/>
        </w:rPr>
      </w:pPr>
      <w:r>
        <w:rPr>
          <w:b/>
          <w:bCs/>
        </w:rPr>
        <w:t>Ergebnisse fließen in Forschungsprojekt ein</w:t>
      </w:r>
    </w:p>
    <w:p w14:paraId="5D1A416A" w14:textId="77777777" w:rsidR="007E4E66" w:rsidRDefault="00642E4F" w:rsidP="007E4E66">
      <w:pPr>
        <w:spacing w:after="240" w:line="288" w:lineRule="auto"/>
      </w:pPr>
      <w:r>
        <w:t>Die</w:t>
      </w:r>
      <w:r w:rsidR="003451EE">
        <w:t xml:space="preserve"> </w:t>
      </w:r>
      <w:r w:rsidR="004C1B6D">
        <w:t xml:space="preserve">ausgiebige Messdatenerfassung und deren Analyse wurde durch das Forschungsprojekt „EnEff:Stadt Verbundvorhaben: Wind-Solar-Wärmepumpen-Quartier - Erneuerbar betriebene Wärmepumpen zur Minimierung des Primärenergiebedarfs“ ermöglicht. Erkenntnisse konnten hier bei der Erstellung eines umfangreichen Modells, welches </w:t>
      </w:r>
      <w:r w:rsidR="004C1B6D" w:rsidRPr="00222133">
        <w:t>Energieflüsse i</w:t>
      </w:r>
      <w:r w:rsidR="004C1B6D">
        <w:t>n</w:t>
      </w:r>
      <w:r w:rsidR="004C1B6D" w:rsidRPr="00222133">
        <w:t xml:space="preserve"> Gebäude</w:t>
      </w:r>
      <w:r w:rsidR="004C1B6D">
        <w:t>n</w:t>
      </w:r>
      <w:r w:rsidR="004C1B6D" w:rsidRPr="00222133">
        <w:t xml:space="preserve"> und auf Quartiersebene zeitlich hochaufgelöst simuliert</w:t>
      </w:r>
      <w:r w:rsidR="004C1B6D">
        <w:t xml:space="preserve">, </w:t>
      </w:r>
      <w:r w:rsidR="008566E0">
        <w:t>genutzt werden</w:t>
      </w:r>
      <w:r>
        <w:t xml:space="preserve">. </w:t>
      </w:r>
      <w:r w:rsidR="00CE6FC1">
        <w:t xml:space="preserve">Mehr Infos zu dem Forschungsprojekt: </w:t>
      </w:r>
      <w:hyperlink r:id="rId11" w:history="1">
        <w:r w:rsidR="00CE6FC1" w:rsidRPr="00CE6FC1">
          <w:t>https://www.enargus.de/pub/bscw.cgi/?op=enargus.eps2&amp;q=%2201173971/1%22</w:t>
        </w:r>
      </w:hyperlink>
      <w:r w:rsidR="003451EE">
        <w:t xml:space="preserve">  </w:t>
      </w:r>
    </w:p>
    <w:p w14:paraId="14B98609" w14:textId="43638CB8" w:rsidR="008A1FBB" w:rsidRDefault="00CE6FC1" w:rsidP="007E4E66">
      <w:pPr>
        <w:spacing w:after="240" w:line="288" w:lineRule="auto"/>
      </w:pPr>
      <w:r>
        <w:t xml:space="preserve">Die Ergebnisse der Modellerstellung sind in weiten Teilen in einen Planungsleitfaden für Wärmepumpenquartiere eingeflossen, der jüngst veröffentlicht wurde. Hier die Veröffentlichung: </w:t>
      </w:r>
      <w:hyperlink r:id="rId12" w:history="1">
        <w:r w:rsidR="007E4E66">
          <w:rPr>
            <w:rStyle w:val="Hyperlink"/>
          </w:rPr>
          <w:t>https://isfh.de/publikationen/berichte/</w:t>
        </w:r>
      </w:hyperlink>
    </w:p>
    <w:p w14:paraId="4A48DBDF" w14:textId="77777777" w:rsidR="00B35CDC" w:rsidRDefault="00B35CDC" w:rsidP="005E2B12">
      <w:pPr>
        <w:spacing w:after="240" w:line="288" w:lineRule="auto"/>
      </w:pPr>
    </w:p>
    <w:p w14:paraId="6827D8F2" w14:textId="77777777" w:rsidR="00B35CDC" w:rsidRPr="00B35CDC" w:rsidRDefault="00B35CDC" w:rsidP="005E2B12">
      <w:pPr>
        <w:spacing w:after="240" w:line="288" w:lineRule="auto"/>
        <w:sectPr w:rsidR="00B35CDC" w:rsidRPr="00B35CDC">
          <w:headerReference w:type="default" r:id="rId13"/>
          <w:footerReference w:type="default" r:id="rId14"/>
          <w:headerReference w:type="first" r:id="rId15"/>
          <w:footerReference w:type="first" r:id="rId16"/>
          <w:pgSz w:w="11906" w:h="16838"/>
          <w:pgMar w:top="3595" w:right="3086" w:bottom="2517" w:left="1985" w:header="709" w:footer="709" w:gutter="0"/>
          <w:cols w:space="708"/>
          <w:titlePg/>
          <w:docGrid w:linePitch="360"/>
        </w:sectPr>
      </w:pPr>
    </w:p>
    <w:p w14:paraId="2508EDA2" w14:textId="77777777" w:rsidR="00601957" w:rsidRPr="00601957" w:rsidRDefault="00601957" w:rsidP="00601957">
      <w:pPr>
        <w:spacing w:after="200" w:line="288" w:lineRule="auto"/>
      </w:pPr>
      <w:r>
        <w:rPr>
          <w:noProof/>
        </w:rPr>
        <w:lastRenderedPageBreak/>
        <w:drawing>
          <wp:inline distT="0" distB="0" distL="0" distR="0" wp14:anchorId="3F707E78" wp14:editId="279B1D80">
            <wp:extent cx="3600000" cy="2699868"/>
            <wp:effectExtent l="0" t="0" r="635"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3600000" cy="2699868"/>
                    </a:xfrm>
                    <a:prstGeom prst="rect">
                      <a:avLst/>
                    </a:prstGeom>
                    <a:noFill/>
                    <a:ln>
                      <a:noFill/>
                    </a:ln>
                  </pic:spPr>
                </pic:pic>
              </a:graphicData>
            </a:graphic>
          </wp:inline>
        </w:drawing>
      </w:r>
      <w:r>
        <w:br/>
      </w:r>
      <w:r w:rsidRPr="00601957">
        <w:t xml:space="preserve">Copyright: BayWa r.e. </w:t>
      </w:r>
    </w:p>
    <w:p w14:paraId="37E58ED3" w14:textId="61E86F43" w:rsidR="00601957" w:rsidRDefault="00601957" w:rsidP="004A12E2">
      <w:pPr>
        <w:spacing w:after="200" w:line="288" w:lineRule="auto"/>
      </w:pPr>
      <w:r>
        <w:t xml:space="preserve">Die </w:t>
      </w:r>
      <w:r w:rsidRPr="00601957">
        <w:t xml:space="preserve">Effizienzhaus-Plus-Siedlung </w:t>
      </w:r>
      <w:r>
        <w:t xml:space="preserve">in Hügelshart: Nach drei Jahren im Betrieb wurde jetzt ein Fazit gezogen. </w:t>
      </w:r>
    </w:p>
    <w:p w14:paraId="02751D0F" w14:textId="35B915F2" w:rsidR="00601957" w:rsidRPr="00601957" w:rsidRDefault="00601957" w:rsidP="004A12E2">
      <w:pPr>
        <w:spacing w:after="200" w:line="288" w:lineRule="auto"/>
        <w:rPr>
          <w:lang w:val="en-US"/>
        </w:rPr>
      </w:pPr>
      <w:r>
        <w:rPr>
          <w:noProof/>
        </w:rPr>
        <w:drawing>
          <wp:inline distT="0" distB="0" distL="0" distR="0" wp14:anchorId="59B0A7B8" wp14:editId="67845D58">
            <wp:extent cx="3600000" cy="2699868"/>
            <wp:effectExtent l="0" t="0" r="63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3600000" cy="2699868"/>
                    </a:xfrm>
                    <a:prstGeom prst="rect">
                      <a:avLst/>
                    </a:prstGeom>
                    <a:noFill/>
                    <a:ln>
                      <a:noFill/>
                    </a:ln>
                  </pic:spPr>
                </pic:pic>
              </a:graphicData>
            </a:graphic>
          </wp:inline>
        </w:drawing>
      </w:r>
      <w:r w:rsidRPr="00601957">
        <w:rPr>
          <w:lang w:val="en-US"/>
        </w:rPr>
        <w:br/>
      </w:r>
      <w:r w:rsidRPr="00601957">
        <w:rPr>
          <w:lang w:val="en-US"/>
        </w:rPr>
        <w:t>Copyright: BayWa r.e.</w:t>
      </w:r>
    </w:p>
    <w:sectPr w:rsidR="00601957" w:rsidRPr="00601957" w:rsidSect="00F12DBA">
      <w:headerReference w:type="first" r:id="rId19"/>
      <w:pgSz w:w="11906" w:h="16838"/>
      <w:pgMar w:top="3595" w:right="3086" w:bottom="2517" w:left="1985"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A0B25" w16cex:dateUtc="2021-06-08T13:28:00Z"/>
  <w16cex:commentExtensible w16cex:durableId="246A0B79" w16cex:dateUtc="2021-06-08T13: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3876E" w14:textId="77777777" w:rsidR="00D048E4" w:rsidRDefault="00D048E4">
      <w:r>
        <w:separator/>
      </w:r>
    </w:p>
  </w:endnote>
  <w:endnote w:type="continuationSeparator" w:id="0">
    <w:p w14:paraId="46554D2D" w14:textId="77777777" w:rsidR="00D048E4" w:rsidRDefault="00D0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7BB7" w14:textId="77777777"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 xml:space="preserve">Abdruck honorarfrei </w:t>
    </w:r>
  </w:p>
  <w:p w14:paraId="49DBEFD9" w14:textId="77777777" w:rsidR="00583FFE" w:rsidRDefault="00583FFE" w:rsidP="00583FFE">
    <w:pPr>
      <w:pStyle w:val="Fuzeile"/>
      <w:tabs>
        <w:tab w:val="left" w:pos="720"/>
        <w:tab w:val="left" w:pos="2160"/>
      </w:tabs>
      <w:spacing w:line="360" w:lineRule="auto"/>
      <w:rPr>
        <w:rFonts w:cs="Arial"/>
        <w:sz w:val="16"/>
      </w:rPr>
    </w:pPr>
    <w:r>
      <w:rPr>
        <w:rFonts w:cs="Arial"/>
        <w:sz w:val="16"/>
      </w:rPr>
      <w:t>PP – 09 – 21 – B</w:t>
    </w:r>
  </w:p>
  <w:p w14:paraId="158D45E8" w14:textId="77777777" w:rsidR="00F127F8" w:rsidRDefault="00F127F8" w:rsidP="00F127F8">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14:paraId="67BF823C" w14:textId="77777777" w:rsidR="00F127F8" w:rsidRDefault="00F127F8" w:rsidP="00F127F8">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14:paraId="38F43767" w14:textId="77777777" w:rsidR="00F127F8" w:rsidRDefault="00F127F8" w:rsidP="00F127F8">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14:paraId="0BFE2AB6" w14:textId="77777777" w:rsidR="00F127F8" w:rsidRDefault="00F127F8" w:rsidP="00F127F8">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14:paraId="30B935C0" w14:textId="77777777" w:rsidR="00CE2689" w:rsidRDefault="00F127F8" w:rsidP="00F127F8">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twitter.com/StiebelPR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04FC" w14:textId="77777777"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14:paraId="4CAB1FEC" w14:textId="77777777" w:rsidR="00CE2689" w:rsidRDefault="00583FFE" w:rsidP="00D747FE">
    <w:pPr>
      <w:pStyle w:val="Fuzeile"/>
      <w:tabs>
        <w:tab w:val="left" w:pos="720"/>
        <w:tab w:val="left" w:pos="2160"/>
      </w:tabs>
      <w:spacing w:line="360" w:lineRule="auto"/>
      <w:rPr>
        <w:rFonts w:cs="Arial"/>
        <w:sz w:val="16"/>
      </w:rPr>
    </w:pPr>
    <w:r>
      <w:rPr>
        <w:rFonts w:cs="Arial"/>
        <w:sz w:val="16"/>
      </w:rPr>
      <w:t>P</w:t>
    </w:r>
    <w:r w:rsidR="00CE2689">
      <w:rPr>
        <w:rFonts w:cs="Arial"/>
        <w:sz w:val="16"/>
      </w:rPr>
      <w:t xml:space="preserve">P – </w:t>
    </w:r>
    <w:r>
      <w:rPr>
        <w:rFonts w:cs="Arial"/>
        <w:sz w:val="16"/>
      </w:rPr>
      <w:t>09</w:t>
    </w:r>
    <w:r w:rsidR="00CE2689">
      <w:rPr>
        <w:rFonts w:cs="Arial"/>
        <w:sz w:val="16"/>
      </w:rPr>
      <w:t xml:space="preserve"> – </w:t>
    </w:r>
    <w:r w:rsidR="00B60CC6">
      <w:rPr>
        <w:rFonts w:cs="Arial"/>
        <w:sz w:val="16"/>
      </w:rPr>
      <w:t>2</w:t>
    </w:r>
    <w:r>
      <w:rPr>
        <w:rFonts w:cs="Arial"/>
        <w:sz w:val="16"/>
      </w:rPr>
      <w:t>1</w:t>
    </w:r>
    <w:r w:rsidR="00CE2689">
      <w:rPr>
        <w:rFonts w:cs="Arial"/>
        <w:sz w:val="16"/>
      </w:rPr>
      <w:t xml:space="preserve"> – </w:t>
    </w:r>
    <w:r>
      <w:rPr>
        <w:rFonts w:cs="Arial"/>
        <w:sz w:val="16"/>
      </w:rPr>
      <w:t>B</w:t>
    </w:r>
  </w:p>
  <w:p w14:paraId="5BF47B8C" w14:textId="77777777"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14:paraId="4D348964" w14:textId="77777777"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14:paraId="7387B1DE" w14:textId="77777777"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14:paraId="37BF8B1C" w14:textId="77777777"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14:paraId="4A487595" w14:textId="77777777"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r w:rsidR="00F127F8">
      <w:rPr>
        <w:rFonts w:cs="Arial"/>
        <w:sz w:val="16"/>
      </w:rPr>
      <w:t>StiebelPR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069BA" w14:textId="77777777" w:rsidR="00D048E4" w:rsidRDefault="00D048E4">
      <w:r>
        <w:separator/>
      </w:r>
    </w:p>
  </w:footnote>
  <w:footnote w:type="continuationSeparator" w:id="0">
    <w:p w14:paraId="7B3653D4" w14:textId="77777777" w:rsidR="00D048E4" w:rsidRDefault="00D04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3FDF6" w14:textId="77777777" w:rsidR="00CE2689" w:rsidRDefault="00CE2689" w:rsidP="00AD17BD">
    <w:pPr>
      <w:pStyle w:val="Kopfzeile"/>
      <w:tabs>
        <w:tab w:val="clear" w:pos="4536"/>
        <w:tab w:val="clear" w:pos="9072"/>
        <w:tab w:val="right" w:pos="9360"/>
      </w:tabs>
      <w:ind w:right="-2237"/>
      <w:rPr>
        <w:rFonts w:cs="Arial"/>
      </w:rPr>
    </w:pPr>
    <w:r>
      <w:tab/>
    </w:r>
    <w:r w:rsidR="000036A8">
      <w:rPr>
        <w:noProof/>
      </w:rPr>
      <w:drawing>
        <wp:inline distT="0" distB="0" distL="0" distR="0" wp14:anchorId="049E8D8E" wp14:editId="51A929A5">
          <wp:extent cx="1602000" cy="258289"/>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42F2A0F5" w14:textId="77777777" w:rsidR="00CE2689" w:rsidRDefault="00CE2689">
    <w:pPr>
      <w:pStyle w:val="Kopfzeile"/>
      <w:tabs>
        <w:tab w:val="clear" w:pos="4536"/>
      </w:tabs>
      <w:rPr>
        <w:rFonts w:cs="Arial"/>
        <w:sz w:val="16"/>
        <w:lang w:val="en-GB"/>
      </w:rPr>
    </w:pPr>
  </w:p>
  <w:p w14:paraId="7115A1A1" w14:textId="77777777"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65E69A64" w14:textId="77777777" w:rsidR="00CE2689" w:rsidRPr="007E4E66" w:rsidRDefault="00CE2689">
    <w:pPr>
      <w:pStyle w:val="Kopfzeile"/>
      <w:tabs>
        <w:tab w:val="clear" w:pos="4536"/>
        <w:tab w:val="clear" w:pos="9072"/>
        <w:tab w:val="right" w:pos="9360"/>
      </w:tabs>
      <w:rPr>
        <w:rFonts w:cs="Arial"/>
        <w:sz w:val="16"/>
        <w:lang w:val="en-US"/>
      </w:rPr>
    </w:pPr>
    <w:r w:rsidRPr="007E4E66">
      <w:rPr>
        <w:rFonts w:cs="Arial"/>
        <w:sz w:val="16"/>
        <w:lang w:val="en-US"/>
      </w:rPr>
      <w:t>Presse + PR</w:t>
    </w:r>
  </w:p>
  <w:p w14:paraId="5ABDE6BD" w14:textId="77777777" w:rsidR="00CE2689" w:rsidRDefault="00CE2689">
    <w:pPr>
      <w:pStyle w:val="Kopfzeile"/>
      <w:tabs>
        <w:tab w:val="clear" w:pos="4536"/>
        <w:tab w:val="clear" w:pos="9072"/>
      </w:tabs>
      <w:rPr>
        <w:rFonts w:cs="Arial"/>
        <w:sz w:val="16"/>
      </w:rPr>
    </w:pPr>
    <w:r>
      <w:rPr>
        <w:rFonts w:cs="Arial"/>
        <w:sz w:val="16"/>
      </w:rPr>
      <w:t>Dr.-Stiebel-Straße</w:t>
    </w:r>
  </w:p>
  <w:p w14:paraId="4249B687" w14:textId="77777777" w:rsidR="00CE2689" w:rsidRDefault="00CE2689">
    <w:pPr>
      <w:pStyle w:val="Kopfzeile"/>
      <w:tabs>
        <w:tab w:val="clear" w:pos="4536"/>
      </w:tabs>
      <w:rPr>
        <w:rFonts w:cs="Arial"/>
        <w:sz w:val="16"/>
      </w:rPr>
    </w:pPr>
    <w:r>
      <w:rPr>
        <w:rFonts w:cs="Arial"/>
        <w:sz w:val="16"/>
      </w:rPr>
      <w:t>37603 Holzminden</w:t>
    </w:r>
  </w:p>
  <w:p w14:paraId="20EC3907" w14:textId="77777777" w:rsidR="00CE2689" w:rsidRDefault="00CE2689">
    <w:pPr>
      <w:pStyle w:val="Kopfzeile"/>
      <w:tabs>
        <w:tab w:val="clear" w:pos="4536"/>
      </w:tabs>
      <w:rPr>
        <w:rFonts w:cs="Arial"/>
        <w:b/>
        <w:bCs/>
        <w:sz w:val="16"/>
      </w:rPr>
    </w:pPr>
    <w:r>
      <w:rPr>
        <w:rFonts w:cs="Arial"/>
        <w:b/>
        <w:bCs/>
        <w:sz w:val="16"/>
      </w:rPr>
      <w:t>presse@stiebel-eltron.de</w:t>
    </w:r>
  </w:p>
  <w:p w14:paraId="21548F2C" w14:textId="77777777" w:rsidR="00CE2689" w:rsidRDefault="00CE2689">
    <w:pPr>
      <w:pStyle w:val="Kopfzeile"/>
      <w:tabs>
        <w:tab w:val="clear" w:pos="4536"/>
      </w:tabs>
      <w:rPr>
        <w:rFonts w:cs="Arial"/>
        <w:b/>
        <w:bCs/>
      </w:rPr>
    </w:pPr>
  </w:p>
  <w:p w14:paraId="4405455B" w14:textId="77777777" w:rsidR="00CE2689" w:rsidRDefault="00CE2689">
    <w:pPr>
      <w:pStyle w:val="Kopfzeile"/>
      <w:tabs>
        <w:tab w:val="clear" w:pos="4536"/>
      </w:tabs>
      <w:rPr>
        <w:rFonts w:cs="Arial"/>
        <w:b/>
        <w:bCs/>
      </w:rPr>
    </w:pPr>
  </w:p>
  <w:p w14:paraId="19427AA5" w14:textId="77777777" w:rsidR="00CE2689" w:rsidRDefault="00CE2689">
    <w:pPr>
      <w:pStyle w:val="Kopfzeile"/>
      <w:tabs>
        <w:tab w:val="clear" w:pos="4536"/>
        <w:tab w:val="clear" w:pos="9072"/>
        <w:tab w:val="left" w:leader="underscore" w:pos="6840"/>
      </w:tabs>
      <w:rPr>
        <w:rFonts w:cs="Arial"/>
        <w:spacing w:val="20"/>
      </w:rPr>
    </w:pPr>
  </w:p>
  <w:p w14:paraId="2667C377" w14:textId="77777777"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14:paraId="75C2768E" w14:textId="77777777"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4BBF" w14:textId="77777777"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61AF8D75" wp14:editId="26D2BEA3">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3D61B5C1" w14:textId="77777777" w:rsidR="00CE2689" w:rsidRDefault="00CE2689">
    <w:pPr>
      <w:pStyle w:val="Kopfzeile"/>
      <w:tabs>
        <w:tab w:val="clear" w:pos="4536"/>
      </w:tabs>
      <w:rPr>
        <w:rFonts w:cs="Arial"/>
        <w:sz w:val="16"/>
        <w:lang w:val="en-GB"/>
      </w:rPr>
    </w:pPr>
  </w:p>
  <w:p w14:paraId="68867F02" w14:textId="77777777"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0AC35E06" w14:textId="77777777" w:rsidR="00CE2689" w:rsidRPr="007E4E66" w:rsidRDefault="00CE2689">
    <w:pPr>
      <w:pStyle w:val="Kopfzeile"/>
      <w:tabs>
        <w:tab w:val="clear" w:pos="4536"/>
        <w:tab w:val="clear" w:pos="9072"/>
        <w:tab w:val="right" w:pos="9360"/>
      </w:tabs>
      <w:rPr>
        <w:rFonts w:cs="Arial"/>
        <w:sz w:val="16"/>
        <w:lang w:val="en-US"/>
      </w:rPr>
    </w:pPr>
    <w:r w:rsidRPr="007E4E66">
      <w:rPr>
        <w:rFonts w:cs="Arial"/>
        <w:sz w:val="16"/>
        <w:lang w:val="en-US"/>
      </w:rPr>
      <w:t>Presse + PR</w:t>
    </w:r>
  </w:p>
  <w:p w14:paraId="03FACE0C" w14:textId="77777777" w:rsidR="00CE2689" w:rsidRDefault="00CE2689">
    <w:pPr>
      <w:pStyle w:val="Kopfzeile"/>
      <w:tabs>
        <w:tab w:val="clear" w:pos="4536"/>
        <w:tab w:val="clear" w:pos="9072"/>
      </w:tabs>
      <w:rPr>
        <w:rFonts w:cs="Arial"/>
        <w:sz w:val="16"/>
      </w:rPr>
    </w:pPr>
    <w:r>
      <w:rPr>
        <w:rFonts w:cs="Arial"/>
        <w:sz w:val="16"/>
      </w:rPr>
      <w:t>Dr.-Stiebel-Straße</w:t>
    </w:r>
  </w:p>
  <w:p w14:paraId="47BF48DF" w14:textId="77777777" w:rsidR="00CE2689" w:rsidRDefault="00CE2689">
    <w:pPr>
      <w:pStyle w:val="Kopfzeile"/>
      <w:tabs>
        <w:tab w:val="clear" w:pos="4536"/>
      </w:tabs>
      <w:rPr>
        <w:rFonts w:cs="Arial"/>
        <w:sz w:val="16"/>
      </w:rPr>
    </w:pPr>
    <w:r>
      <w:rPr>
        <w:rFonts w:cs="Arial"/>
        <w:sz w:val="16"/>
      </w:rPr>
      <w:t>37603 Holzminden</w:t>
    </w:r>
  </w:p>
  <w:p w14:paraId="105B7ACA" w14:textId="77777777" w:rsidR="00CE2689" w:rsidRDefault="00CE2689">
    <w:pPr>
      <w:pStyle w:val="Kopfzeile"/>
      <w:tabs>
        <w:tab w:val="clear" w:pos="4536"/>
      </w:tabs>
      <w:rPr>
        <w:rFonts w:cs="Arial"/>
        <w:b/>
        <w:bCs/>
        <w:sz w:val="16"/>
      </w:rPr>
    </w:pPr>
    <w:r>
      <w:rPr>
        <w:rFonts w:cs="Arial"/>
        <w:b/>
        <w:bCs/>
        <w:sz w:val="16"/>
      </w:rPr>
      <w:t>presse@stiebel-eltron.de</w:t>
    </w:r>
  </w:p>
  <w:p w14:paraId="208260D1" w14:textId="77777777" w:rsidR="00CE2689" w:rsidRDefault="00CE2689">
    <w:pPr>
      <w:pStyle w:val="Kopfzeile"/>
      <w:tabs>
        <w:tab w:val="clear" w:pos="4536"/>
      </w:tabs>
      <w:rPr>
        <w:rFonts w:cs="Arial"/>
        <w:b/>
        <w:bCs/>
      </w:rPr>
    </w:pPr>
  </w:p>
  <w:p w14:paraId="44C8E5B4" w14:textId="77777777" w:rsidR="00CE2689" w:rsidRDefault="00CE2689">
    <w:pPr>
      <w:pStyle w:val="Kopfzeile"/>
      <w:tabs>
        <w:tab w:val="clear" w:pos="4536"/>
      </w:tabs>
      <w:rPr>
        <w:rFonts w:cs="Arial"/>
        <w:b/>
        <w:bCs/>
      </w:rPr>
    </w:pPr>
  </w:p>
  <w:p w14:paraId="6A20F192" w14:textId="77777777" w:rsidR="00CE2689" w:rsidRDefault="00CE2689">
    <w:pPr>
      <w:pStyle w:val="Kopfzeile"/>
      <w:tabs>
        <w:tab w:val="clear" w:pos="4536"/>
        <w:tab w:val="clear" w:pos="9072"/>
        <w:tab w:val="left" w:leader="underscore" w:pos="6840"/>
      </w:tabs>
      <w:rPr>
        <w:rFonts w:cs="Arial"/>
        <w:spacing w:val="20"/>
      </w:rPr>
    </w:pPr>
  </w:p>
  <w:p w14:paraId="0CE05D50" w14:textId="77777777"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14:paraId="16686F6D" w14:textId="77777777"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9C80" w14:textId="77777777"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7DE833BA" wp14:editId="50154F78">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7E69B0AA" w14:textId="77777777" w:rsidR="00CE2689" w:rsidRDefault="00CE2689">
    <w:pPr>
      <w:pStyle w:val="Kopfzeile"/>
      <w:tabs>
        <w:tab w:val="clear" w:pos="4536"/>
      </w:tabs>
      <w:rPr>
        <w:rFonts w:cs="Arial"/>
        <w:sz w:val="16"/>
        <w:lang w:val="en-GB"/>
      </w:rPr>
    </w:pPr>
  </w:p>
  <w:p w14:paraId="37AB659D" w14:textId="77777777"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45661B9D" w14:textId="77777777" w:rsidR="00CE2689" w:rsidRPr="007E4E66" w:rsidRDefault="00CE2689">
    <w:pPr>
      <w:pStyle w:val="Kopfzeile"/>
      <w:tabs>
        <w:tab w:val="clear" w:pos="4536"/>
        <w:tab w:val="clear" w:pos="9072"/>
        <w:tab w:val="right" w:pos="9360"/>
      </w:tabs>
      <w:rPr>
        <w:rFonts w:cs="Arial"/>
        <w:sz w:val="16"/>
        <w:lang w:val="en-US"/>
      </w:rPr>
    </w:pPr>
    <w:r w:rsidRPr="007E4E66">
      <w:rPr>
        <w:rFonts w:cs="Arial"/>
        <w:sz w:val="16"/>
        <w:lang w:val="en-US"/>
      </w:rPr>
      <w:t>Presse + PR</w:t>
    </w:r>
  </w:p>
  <w:p w14:paraId="793E3F3B" w14:textId="77777777" w:rsidR="00CE2689" w:rsidRDefault="00CE2689">
    <w:pPr>
      <w:pStyle w:val="Kopfzeile"/>
      <w:tabs>
        <w:tab w:val="clear" w:pos="4536"/>
        <w:tab w:val="clear" w:pos="9072"/>
      </w:tabs>
      <w:rPr>
        <w:rFonts w:cs="Arial"/>
        <w:sz w:val="16"/>
      </w:rPr>
    </w:pPr>
    <w:r>
      <w:rPr>
        <w:rFonts w:cs="Arial"/>
        <w:sz w:val="16"/>
      </w:rPr>
      <w:t>Dr.-Stiebel-Straße</w:t>
    </w:r>
  </w:p>
  <w:p w14:paraId="640CBB88" w14:textId="77777777" w:rsidR="00CE2689" w:rsidRDefault="00CE2689">
    <w:pPr>
      <w:pStyle w:val="Kopfzeile"/>
      <w:tabs>
        <w:tab w:val="clear" w:pos="4536"/>
      </w:tabs>
      <w:rPr>
        <w:rFonts w:cs="Arial"/>
        <w:sz w:val="16"/>
      </w:rPr>
    </w:pPr>
    <w:r>
      <w:rPr>
        <w:rFonts w:cs="Arial"/>
        <w:sz w:val="16"/>
      </w:rPr>
      <w:t>37603 Holzminden</w:t>
    </w:r>
  </w:p>
  <w:p w14:paraId="57834F69" w14:textId="77777777" w:rsidR="00CE2689" w:rsidRDefault="00CE2689">
    <w:pPr>
      <w:pStyle w:val="Kopfzeile"/>
      <w:tabs>
        <w:tab w:val="clear" w:pos="4536"/>
      </w:tabs>
      <w:rPr>
        <w:rFonts w:cs="Arial"/>
        <w:b/>
        <w:bCs/>
        <w:sz w:val="16"/>
      </w:rPr>
    </w:pPr>
    <w:r>
      <w:rPr>
        <w:rFonts w:cs="Arial"/>
        <w:b/>
        <w:bCs/>
        <w:sz w:val="16"/>
      </w:rPr>
      <w:t>presse@stiebel-eltron.de</w:t>
    </w:r>
  </w:p>
  <w:p w14:paraId="638A4469" w14:textId="77777777" w:rsidR="00CE2689" w:rsidRDefault="00CE2689">
    <w:pPr>
      <w:pStyle w:val="Kopfzeile"/>
      <w:tabs>
        <w:tab w:val="clear" w:pos="4536"/>
      </w:tabs>
      <w:rPr>
        <w:rFonts w:cs="Arial"/>
        <w:b/>
        <w:bCs/>
      </w:rPr>
    </w:pPr>
  </w:p>
  <w:p w14:paraId="4A6F651B" w14:textId="77777777" w:rsidR="00CE2689" w:rsidRDefault="00CE2689">
    <w:pPr>
      <w:pStyle w:val="Kopfzeile"/>
      <w:tabs>
        <w:tab w:val="clear" w:pos="4536"/>
      </w:tabs>
      <w:rPr>
        <w:rFonts w:cs="Arial"/>
        <w:b/>
        <w:bCs/>
      </w:rPr>
    </w:pPr>
  </w:p>
  <w:p w14:paraId="2E86AB67" w14:textId="77777777" w:rsidR="00CE2689" w:rsidRDefault="00CE2689">
    <w:pPr>
      <w:pStyle w:val="Kopfzeile"/>
      <w:tabs>
        <w:tab w:val="clear" w:pos="4536"/>
        <w:tab w:val="clear" w:pos="9072"/>
        <w:tab w:val="left" w:leader="underscore" w:pos="6840"/>
      </w:tabs>
      <w:rPr>
        <w:rFonts w:cs="Arial"/>
        <w:spacing w:val="20"/>
      </w:rPr>
    </w:pPr>
  </w:p>
  <w:p w14:paraId="7F6A6C26" w14:textId="77777777"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14:paraId="30C3F6ED" w14:textId="77777777"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50DCC"/>
    <w:multiLevelType w:val="hybridMultilevel"/>
    <w:tmpl w:val="41326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25382F"/>
    <w:multiLevelType w:val="hybridMultilevel"/>
    <w:tmpl w:val="AA365816"/>
    <w:lvl w:ilvl="0" w:tplc="778CAEE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036A8"/>
    <w:rsid w:val="000106C5"/>
    <w:rsid w:val="00012AE3"/>
    <w:rsid w:val="00035D23"/>
    <w:rsid w:val="00036DF0"/>
    <w:rsid w:val="00040AC7"/>
    <w:rsid w:val="0004163B"/>
    <w:rsid w:val="000514C3"/>
    <w:rsid w:val="00052D4D"/>
    <w:rsid w:val="000611A1"/>
    <w:rsid w:val="00064E2E"/>
    <w:rsid w:val="0006696D"/>
    <w:rsid w:val="00067C75"/>
    <w:rsid w:val="00073ECD"/>
    <w:rsid w:val="00087886"/>
    <w:rsid w:val="00090B8E"/>
    <w:rsid w:val="000A46A0"/>
    <w:rsid w:val="000B1790"/>
    <w:rsid w:val="000B51D4"/>
    <w:rsid w:val="000C3718"/>
    <w:rsid w:val="000D11BF"/>
    <w:rsid w:val="000D1D9F"/>
    <w:rsid w:val="000E62FC"/>
    <w:rsid w:val="000E7FB5"/>
    <w:rsid w:val="000F1DA9"/>
    <w:rsid w:val="00121726"/>
    <w:rsid w:val="00124168"/>
    <w:rsid w:val="00130455"/>
    <w:rsid w:val="00137FC3"/>
    <w:rsid w:val="001409BE"/>
    <w:rsid w:val="001440FF"/>
    <w:rsid w:val="00147D01"/>
    <w:rsid w:val="00154E22"/>
    <w:rsid w:val="00163B11"/>
    <w:rsid w:val="00171A8A"/>
    <w:rsid w:val="001727DC"/>
    <w:rsid w:val="00183103"/>
    <w:rsid w:val="00184C70"/>
    <w:rsid w:val="00187CF2"/>
    <w:rsid w:val="00192676"/>
    <w:rsid w:val="00196692"/>
    <w:rsid w:val="001A2416"/>
    <w:rsid w:val="001C3FDD"/>
    <w:rsid w:val="001D1723"/>
    <w:rsid w:val="001E4C84"/>
    <w:rsid w:val="001E5DE8"/>
    <w:rsid w:val="001E75C2"/>
    <w:rsid w:val="00202545"/>
    <w:rsid w:val="00203D79"/>
    <w:rsid w:val="00217610"/>
    <w:rsid w:val="00222133"/>
    <w:rsid w:val="0022493C"/>
    <w:rsid w:val="002310F2"/>
    <w:rsid w:val="00243E84"/>
    <w:rsid w:val="00244411"/>
    <w:rsid w:val="0024622F"/>
    <w:rsid w:val="0025360E"/>
    <w:rsid w:val="002603A5"/>
    <w:rsid w:val="00261B6B"/>
    <w:rsid w:val="00266B10"/>
    <w:rsid w:val="0027234E"/>
    <w:rsid w:val="00277503"/>
    <w:rsid w:val="00284693"/>
    <w:rsid w:val="002848A2"/>
    <w:rsid w:val="00291E54"/>
    <w:rsid w:val="0029248D"/>
    <w:rsid w:val="00296B2B"/>
    <w:rsid w:val="002A542E"/>
    <w:rsid w:val="002A78CB"/>
    <w:rsid w:val="002B2B09"/>
    <w:rsid w:val="002B3152"/>
    <w:rsid w:val="002B6334"/>
    <w:rsid w:val="002B7380"/>
    <w:rsid w:val="002B78AF"/>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451EE"/>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B5A6F"/>
    <w:rsid w:val="003C0B70"/>
    <w:rsid w:val="003C0FAB"/>
    <w:rsid w:val="003C1084"/>
    <w:rsid w:val="003D3CF0"/>
    <w:rsid w:val="003D7339"/>
    <w:rsid w:val="003E154E"/>
    <w:rsid w:val="003F3272"/>
    <w:rsid w:val="003F41E7"/>
    <w:rsid w:val="003F4A5C"/>
    <w:rsid w:val="003F6353"/>
    <w:rsid w:val="004047C3"/>
    <w:rsid w:val="004050C8"/>
    <w:rsid w:val="004105C0"/>
    <w:rsid w:val="00412970"/>
    <w:rsid w:val="00415970"/>
    <w:rsid w:val="00420288"/>
    <w:rsid w:val="00423EED"/>
    <w:rsid w:val="0043007F"/>
    <w:rsid w:val="00430CFA"/>
    <w:rsid w:val="0043161C"/>
    <w:rsid w:val="00434425"/>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1B6D"/>
    <w:rsid w:val="004C292C"/>
    <w:rsid w:val="004C29D7"/>
    <w:rsid w:val="004D78F5"/>
    <w:rsid w:val="004E018B"/>
    <w:rsid w:val="004E3515"/>
    <w:rsid w:val="004E62FE"/>
    <w:rsid w:val="004F53E2"/>
    <w:rsid w:val="004F7656"/>
    <w:rsid w:val="005019A8"/>
    <w:rsid w:val="00504058"/>
    <w:rsid w:val="00507AB5"/>
    <w:rsid w:val="00517264"/>
    <w:rsid w:val="00520189"/>
    <w:rsid w:val="005210BE"/>
    <w:rsid w:val="00527FE4"/>
    <w:rsid w:val="00530C4E"/>
    <w:rsid w:val="0053601B"/>
    <w:rsid w:val="005558C8"/>
    <w:rsid w:val="00566793"/>
    <w:rsid w:val="00566A0C"/>
    <w:rsid w:val="00570865"/>
    <w:rsid w:val="00573B46"/>
    <w:rsid w:val="00574690"/>
    <w:rsid w:val="00575D10"/>
    <w:rsid w:val="00580D59"/>
    <w:rsid w:val="005833DF"/>
    <w:rsid w:val="00583FFE"/>
    <w:rsid w:val="00587495"/>
    <w:rsid w:val="005877B0"/>
    <w:rsid w:val="00595901"/>
    <w:rsid w:val="005A325B"/>
    <w:rsid w:val="005A6CB0"/>
    <w:rsid w:val="005B135B"/>
    <w:rsid w:val="005B196F"/>
    <w:rsid w:val="005B79B9"/>
    <w:rsid w:val="005C303A"/>
    <w:rsid w:val="005C4056"/>
    <w:rsid w:val="005D16E6"/>
    <w:rsid w:val="005D325B"/>
    <w:rsid w:val="005E0D01"/>
    <w:rsid w:val="005E1F4F"/>
    <w:rsid w:val="005E29CF"/>
    <w:rsid w:val="005E2B12"/>
    <w:rsid w:val="005E476B"/>
    <w:rsid w:val="005F2264"/>
    <w:rsid w:val="00601957"/>
    <w:rsid w:val="006022EE"/>
    <w:rsid w:val="006063B2"/>
    <w:rsid w:val="006116B4"/>
    <w:rsid w:val="00617DE5"/>
    <w:rsid w:val="006208DE"/>
    <w:rsid w:val="006254D5"/>
    <w:rsid w:val="006377F6"/>
    <w:rsid w:val="00637AF0"/>
    <w:rsid w:val="00637E22"/>
    <w:rsid w:val="00642E4F"/>
    <w:rsid w:val="00662BEF"/>
    <w:rsid w:val="00662E8A"/>
    <w:rsid w:val="00670067"/>
    <w:rsid w:val="0067148F"/>
    <w:rsid w:val="006802F1"/>
    <w:rsid w:val="0068437B"/>
    <w:rsid w:val="0068730A"/>
    <w:rsid w:val="00690CFA"/>
    <w:rsid w:val="006A0C10"/>
    <w:rsid w:val="006A5743"/>
    <w:rsid w:val="006A594B"/>
    <w:rsid w:val="006A798A"/>
    <w:rsid w:val="006B14EE"/>
    <w:rsid w:val="006B7238"/>
    <w:rsid w:val="006C4864"/>
    <w:rsid w:val="006E3E60"/>
    <w:rsid w:val="006F01BE"/>
    <w:rsid w:val="006F5D2D"/>
    <w:rsid w:val="00700A26"/>
    <w:rsid w:val="0072523F"/>
    <w:rsid w:val="00725728"/>
    <w:rsid w:val="00727109"/>
    <w:rsid w:val="00730C93"/>
    <w:rsid w:val="00734073"/>
    <w:rsid w:val="00734E28"/>
    <w:rsid w:val="00735835"/>
    <w:rsid w:val="007405C3"/>
    <w:rsid w:val="00755088"/>
    <w:rsid w:val="007563F9"/>
    <w:rsid w:val="00761F54"/>
    <w:rsid w:val="00764930"/>
    <w:rsid w:val="00771028"/>
    <w:rsid w:val="00773BB4"/>
    <w:rsid w:val="00780169"/>
    <w:rsid w:val="00785D97"/>
    <w:rsid w:val="007866AB"/>
    <w:rsid w:val="007866D1"/>
    <w:rsid w:val="00795180"/>
    <w:rsid w:val="007B00EE"/>
    <w:rsid w:val="007B5420"/>
    <w:rsid w:val="007B6329"/>
    <w:rsid w:val="007B700F"/>
    <w:rsid w:val="007C169C"/>
    <w:rsid w:val="007C1C99"/>
    <w:rsid w:val="007C702B"/>
    <w:rsid w:val="007D1B0F"/>
    <w:rsid w:val="007D32A6"/>
    <w:rsid w:val="007D670F"/>
    <w:rsid w:val="007D7CA3"/>
    <w:rsid w:val="007E4E66"/>
    <w:rsid w:val="007E5A79"/>
    <w:rsid w:val="007E7C99"/>
    <w:rsid w:val="007F39EB"/>
    <w:rsid w:val="00806CC7"/>
    <w:rsid w:val="00806EF9"/>
    <w:rsid w:val="00810E26"/>
    <w:rsid w:val="00810F68"/>
    <w:rsid w:val="008166FE"/>
    <w:rsid w:val="0082146A"/>
    <w:rsid w:val="008348FE"/>
    <w:rsid w:val="008432C8"/>
    <w:rsid w:val="00851943"/>
    <w:rsid w:val="00855427"/>
    <w:rsid w:val="008566E0"/>
    <w:rsid w:val="0086097E"/>
    <w:rsid w:val="0087379D"/>
    <w:rsid w:val="008814BB"/>
    <w:rsid w:val="008821CB"/>
    <w:rsid w:val="0088291D"/>
    <w:rsid w:val="008844F1"/>
    <w:rsid w:val="00895FE1"/>
    <w:rsid w:val="008A1FBB"/>
    <w:rsid w:val="008A615E"/>
    <w:rsid w:val="008B0DE3"/>
    <w:rsid w:val="008B3D1B"/>
    <w:rsid w:val="008B65C6"/>
    <w:rsid w:val="008D3AA5"/>
    <w:rsid w:val="008D40AA"/>
    <w:rsid w:val="008E2B27"/>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77B4F"/>
    <w:rsid w:val="00982928"/>
    <w:rsid w:val="00986C06"/>
    <w:rsid w:val="009900A2"/>
    <w:rsid w:val="009904A4"/>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42CF"/>
    <w:rsid w:val="00A4597F"/>
    <w:rsid w:val="00A466FA"/>
    <w:rsid w:val="00A46D9A"/>
    <w:rsid w:val="00A47CA3"/>
    <w:rsid w:val="00A5193E"/>
    <w:rsid w:val="00A6180D"/>
    <w:rsid w:val="00A667A1"/>
    <w:rsid w:val="00A70E2F"/>
    <w:rsid w:val="00A70EA9"/>
    <w:rsid w:val="00A70F86"/>
    <w:rsid w:val="00A77565"/>
    <w:rsid w:val="00A81CF5"/>
    <w:rsid w:val="00A82EDF"/>
    <w:rsid w:val="00A92348"/>
    <w:rsid w:val="00AA0163"/>
    <w:rsid w:val="00AA64CC"/>
    <w:rsid w:val="00AB127C"/>
    <w:rsid w:val="00AC39EC"/>
    <w:rsid w:val="00AD0A67"/>
    <w:rsid w:val="00AD17BD"/>
    <w:rsid w:val="00AE501D"/>
    <w:rsid w:val="00AE70BD"/>
    <w:rsid w:val="00AF478A"/>
    <w:rsid w:val="00AF54C1"/>
    <w:rsid w:val="00B01473"/>
    <w:rsid w:val="00B02FB2"/>
    <w:rsid w:val="00B30FB0"/>
    <w:rsid w:val="00B32E31"/>
    <w:rsid w:val="00B3559E"/>
    <w:rsid w:val="00B35CDC"/>
    <w:rsid w:val="00B36F06"/>
    <w:rsid w:val="00B56783"/>
    <w:rsid w:val="00B60CC6"/>
    <w:rsid w:val="00B810DA"/>
    <w:rsid w:val="00B83D6C"/>
    <w:rsid w:val="00B94A5E"/>
    <w:rsid w:val="00BA280C"/>
    <w:rsid w:val="00BA4D6D"/>
    <w:rsid w:val="00BA55C4"/>
    <w:rsid w:val="00BB0333"/>
    <w:rsid w:val="00BB11E3"/>
    <w:rsid w:val="00BB176D"/>
    <w:rsid w:val="00BB2E74"/>
    <w:rsid w:val="00BC2756"/>
    <w:rsid w:val="00BC302E"/>
    <w:rsid w:val="00BC3100"/>
    <w:rsid w:val="00BE48F0"/>
    <w:rsid w:val="00BE50FA"/>
    <w:rsid w:val="00BE633D"/>
    <w:rsid w:val="00BF010E"/>
    <w:rsid w:val="00C17EDC"/>
    <w:rsid w:val="00C249BE"/>
    <w:rsid w:val="00C3544B"/>
    <w:rsid w:val="00C51D36"/>
    <w:rsid w:val="00C63F12"/>
    <w:rsid w:val="00C660A6"/>
    <w:rsid w:val="00C708F4"/>
    <w:rsid w:val="00C72570"/>
    <w:rsid w:val="00C72D45"/>
    <w:rsid w:val="00C74B00"/>
    <w:rsid w:val="00C84463"/>
    <w:rsid w:val="00C85D11"/>
    <w:rsid w:val="00C9101D"/>
    <w:rsid w:val="00CB26E4"/>
    <w:rsid w:val="00CB43D9"/>
    <w:rsid w:val="00CC043E"/>
    <w:rsid w:val="00CC1B16"/>
    <w:rsid w:val="00CC3B9D"/>
    <w:rsid w:val="00CD32CB"/>
    <w:rsid w:val="00CD3CE9"/>
    <w:rsid w:val="00CD4A36"/>
    <w:rsid w:val="00CD5420"/>
    <w:rsid w:val="00CD555A"/>
    <w:rsid w:val="00CD646A"/>
    <w:rsid w:val="00CE1881"/>
    <w:rsid w:val="00CE1958"/>
    <w:rsid w:val="00CE2689"/>
    <w:rsid w:val="00CE54BD"/>
    <w:rsid w:val="00CE6FC1"/>
    <w:rsid w:val="00CF2FA9"/>
    <w:rsid w:val="00CF4069"/>
    <w:rsid w:val="00CF770D"/>
    <w:rsid w:val="00CF7E34"/>
    <w:rsid w:val="00D00392"/>
    <w:rsid w:val="00D048E4"/>
    <w:rsid w:val="00D1025F"/>
    <w:rsid w:val="00D10AC7"/>
    <w:rsid w:val="00D12EC5"/>
    <w:rsid w:val="00D13F22"/>
    <w:rsid w:val="00D14924"/>
    <w:rsid w:val="00D20B57"/>
    <w:rsid w:val="00D224C7"/>
    <w:rsid w:val="00D301D7"/>
    <w:rsid w:val="00D30419"/>
    <w:rsid w:val="00D371FB"/>
    <w:rsid w:val="00D37C60"/>
    <w:rsid w:val="00D400F5"/>
    <w:rsid w:val="00D45953"/>
    <w:rsid w:val="00D473BF"/>
    <w:rsid w:val="00D5106C"/>
    <w:rsid w:val="00D57D77"/>
    <w:rsid w:val="00D60D33"/>
    <w:rsid w:val="00D747FE"/>
    <w:rsid w:val="00D9369A"/>
    <w:rsid w:val="00D95745"/>
    <w:rsid w:val="00DA333E"/>
    <w:rsid w:val="00DB0B4C"/>
    <w:rsid w:val="00DB727E"/>
    <w:rsid w:val="00DC597F"/>
    <w:rsid w:val="00DD549B"/>
    <w:rsid w:val="00DE279C"/>
    <w:rsid w:val="00DE29BD"/>
    <w:rsid w:val="00DE5E9E"/>
    <w:rsid w:val="00E0055B"/>
    <w:rsid w:val="00E14941"/>
    <w:rsid w:val="00E1564B"/>
    <w:rsid w:val="00E22DDB"/>
    <w:rsid w:val="00E34751"/>
    <w:rsid w:val="00E3493D"/>
    <w:rsid w:val="00E43143"/>
    <w:rsid w:val="00E43323"/>
    <w:rsid w:val="00E45C81"/>
    <w:rsid w:val="00E557E8"/>
    <w:rsid w:val="00E660D3"/>
    <w:rsid w:val="00E70455"/>
    <w:rsid w:val="00E70C12"/>
    <w:rsid w:val="00E7505A"/>
    <w:rsid w:val="00E83311"/>
    <w:rsid w:val="00E8503C"/>
    <w:rsid w:val="00E93F27"/>
    <w:rsid w:val="00E953B5"/>
    <w:rsid w:val="00EA1C1F"/>
    <w:rsid w:val="00EA1CA1"/>
    <w:rsid w:val="00EA638B"/>
    <w:rsid w:val="00EA71AE"/>
    <w:rsid w:val="00EC36CA"/>
    <w:rsid w:val="00EE547F"/>
    <w:rsid w:val="00EF238D"/>
    <w:rsid w:val="00EF5668"/>
    <w:rsid w:val="00EF60D2"/>
    <w:rsid w:val="00EF7DA9"/>
    <w:rsid w:val="00F05670"/>
    <w:rsid w:val="00F127F8"/>
    <w:rsid w:val="00F12DBA"/>
    <w:rsid w:val="00F1414E"/>
    <w:rsid w:val="00F1506B"/>
    <w:rsid w:val="00F15529"/>
    <w:rsid w:val="00F22BA2"/>
    <w:rsid w:val="00F2590A"/>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B1C857"/>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 w:type="character" w:styleId="NichtaufgelsteErwhnung">
    <w:name w:val="Unresolved Mention"/>
    <w:basedOn w:val="Absatz-Standardschriftart"/>
    <w:uiPriority w:val="99"/>
    <w:semiHidden/>
    <w:unhideWhenUsed/>
    <w:rsid w:val="00583FFE"/>
    <w:rPr>
      <w:color w:val="605E5C"/>
      <w:shd w:val="clear" w:color="auto" w:fill="E1DFDD"/>
    </w:rPr>
  </w:style>
  <w:style w:type="paragraph" w:styleId="Funotentext">
    <w:name w:val="footnote text"/>
    <w:basedOn w:val="Standard"/>
    <w:link w:val="FunotentextZchn"/>
    <w:uiPriority w:val="99"/>
    <w:semiHidden/>
    <w:unhideWhenUsed/>
    <w:rsid w:val="00222133"/>
    <w:rPr>
      <w:rFonts w:asciiTheme="minorHAnsi" w:eastAsiaTheme="minorHAnsi" w:hAnsiTheme="minorHAnsi" w:cstheme="minorBidi"/>
      <w:szCs w:val="20"/>
      <w:lang w:eastAsia="en-US"/>
    </w:rPr>
  </w:style>
  <w:style w:type="character" w:customStyle="1" w:styleId="FunotentextZchn">
    <w:name w:val="Fußnotentext Zchn"/>
    <w:basedOn w:val="Absatz-Standardschriftart"/>
    <w:link w:val="Funotentext"/>
    <w:uiPriority w:val="99"/>
    <w:semiHidden/>
    <w:rsid w:val="00222133"/>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222133"/>
    <w:rPr>
      <w:vertAlign w:val="superscript"/>
    </w:rPr>
  </w:style>
  <w:style w:type="paragraph" w:styleId="Listenabsatz">
    <w:name w:val="List Paragraph"/>
    <w:basedOn w:val="Standard"/>
    <w:uiPriority w:val="34"/>
    <w:qFormat/>
    <w:rsid w:val="00E93F27"/>
    <w:pPr>
      <w:spacing w:after="160" w:line="259" w:lineRule="auto"/>
      <w:ind w:left="720"/>
      <w:contextualSpacing/>
    </w:pPr>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CB43D9"/>
    <w:rPr>
      <w:sz w:val="16"/>
      <w:szCs w:val="16"/>
    </w:rPr>
  </w:style>
  <w:style w:type="paragraph" w:styleId="Kommentartext">
    <w:name w:val="annotation text"/>
    <w:basedOn w:val="Standard"/>
    <w:link w:val="KommentartextZchn"/>
    <w:uiPriority w:val="99"/>
    <w:unhideWhenUsed/>
    <w:rsid w:val="00CB43D9"/>
    <w:rPr>
      <w:szCs w:val="20"/>
    </w:rPr>
  </w:style>
  <w:style w:type="character" w:customStyle="1" w:styleId="KommentartextZchn">
    <w:name w:val="Kommentartext Zchn"/>
    <w:basedOn w:val="Absatz-Standardschriftart"/>
    <w:link w:val="Kommentartext"/>
    <w:uiPriority w:val="99"/>
    <w:rsid w:val="00CB43D9"/>
    <w:rPr>
      <w:rFonts w:ascii="Arial" w:hAnsi="Arial"/>
    </w:rPr>
  </w:style>
  <w:style w:type="paragraph" w:styleId="Kommentarthema">
    <w:name w:val="annotation subject"/>
    <w:basedOn w:val="Kommentartext"/>
    <w:next w:val="Kommentartext"/>
    <w:link w:val="KommentarthemaZchn"/>
    <w:uiPriority w:val="99"/>
    <w:semiHidden/>
    <w:unhideWhenUsed/>
    <w:rsid w:val="00CB43D9"/>
    <w:rPr>
      <w:b/>
      <w:bCs/>
    </w:rPr>
  </w:style>
  <w:style w:type="character" w:customStyle="1" w:styleId="KommentarthemaZchn">
    <w:name w:val="Kommentarthema Zchn"/>
    <w:basedOn w:val="KommentartextZchn"/>
    <w:link w:val="Kommentarthema"/>
    <w:uiPriority w:val="99"/>
    <w:semiHidden/>
    <w:rsid w:val="00CB43D9"/>
    <w:rPr>
      <w:rFonts w:ascii="Arial" w:hAnsi="Arial"/>
      <w:b/>
      <w:bCs/>
    </w:rPr>
  </w:style>
  <w:style w:type="character" w:styleId="BesuchterLink">
    <w:name w:val="FollowedHyperlink"/>
    <w:basedOn w:val="Absatz-Standardschriftart"/>
    <w:uiPriority w:val="99"/>
    <w:semiHidden/>
    <w:unhideWhenUsed/>
    <w:rsid w:val="00CE6FC1"/>
    <w:rPr>
      <w:color w:val="954F72" w:themeColor="followedHyperlink"/>
      <w:u w:val="single"/>
    </w:rPr>
  </w:style>
  <w:style w:type="paragraph" w:styleId="StandardWeb">
    <w:name w:val="Normal (Web)"/>
    <w:basedOn w:val="Standard"/>
    <w:uiPriority w:val="99"/>
    <w:unhideWhenUsed/>
    <w:rsid w:val="00642E4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547179711">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54782946">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894194730">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086108147">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sfh.de/publikationen/berichte/"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argus.de/pub/bscw.cgi/?op=enargus.eps2&amp;q=%2201173971/1%2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DB68855F92A4296A9678A9106D6A1" ma:contentTypeVersion="70" ma:contentTypeDescription="Create a new document." ma:contentTypeScope="" ma:versionID="873c5805bf1268118b1311ac9c6f6ac5">
  <xsd:schema xmlns:xsd="http://www.w3.org/2001/XMLSchema" xmlns:xs="http://www.w3.org/2001/XMLSchema" xmlns:p="http://schemas.microsoft.com/office/2006/metadata/properties" xmlns:ns1="http://schemas.microsoft.com/sharepoint/v3" xmlns:ns2="770c2fb1-1bc3-4aa2-8230-53f54aed4c0b" xmlns:ns3="186d0144-457b-4ee9-ac5b-19b41e6e9241" xmlns:ns4="691a19d1-b4bf-41f8-849d-09c1bb747900" targetNamespace="http://schemas.microsoft.com/office/2006/metadata/properties" ma:root="true" ma:fieldsID="c8c2817e78e50df5a0e7e2ef33c444a3" ns1:_="" ns2:_="" ns3:_="" ns4:_="">
    <xsd:import namespace="http://schemas.microsoft.com/sharepoint/v3"/>
    <xsd:import namespace="770c2fb1-1bc3-4aa2-8230-53f54aed4c0b"/>
    <xsd:import namespace="186d0144-457b-4ee9-ac5b-19b41e6e9241"/>
    <xsd:import namespace="691a19d1-b4bf-41f8-849d-09c1bb747900"/>
    <xsd:element name="properties">
      <xsd:complexType>
        <xsd:sequence>
          <xsd:element name="documentManagement">
            <xsd:complexType>
              <xsd:all>
                <xsd:element ref="ns2:TaxCatchAll" minOccurs="0"/>
                <xsd:element ref="ns2:ecsOCRVersion" minOccurs="0"/>
                <xsd:element ref="ns2:Renditions" minOccurs="0"/>
                <xsd:element ref="ns2:RenditionsVersion" minOccurs="0"/>
                <xsd:element ref="ns3:Ad_x002d_Hoc_x0020_WF_x0020_Functional_x0020_Documents" minOccurs="0"/>
                <xsd:element ref="ns4:SharedWithUsers" minOccurs="0"/>
                <xsd:element ref="ns4:SharedWithDetail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c2fb1-1bc3-4aa2-8230-53f54aed4c0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345528b-fb5e-4eb7-8777-61ae3670fd66}" ma:internalName="TaxCatchAll" ma:showField="CatchAllData" ma:web="691a19d1-b4bf-41f8-849d-09c1bb747900">
      <xsd:complexType>
        <xsd:complexContent>
          <xsd:extension base="dms:MultiChoiceLookup">
            <xsd:sequence>
              <xsd:element name="Value" type="dms:Lookup" maxOccurs="unbounded" minOccurs="0" nillable="true"/>
            </xsd:sequence>
          </xsd:extension>
        </xsd:complexContent>
      </xsd:complexType>
    </xsd:element>
    <xsd:element name="ecsOCRVersion" ma:index="9" nillable="true" ma:displayName="ecsOCRVersion" ma:hidden="true" ma:internalName="ecsOCRVersion" ma:readOnly="false">
      <xsd:simpleType>
        <xsd:restriction base="dms:Unknown"/>
      </xsd:simpleType>
    </xsd:element>
    <xsd:element name="Renditions" ma:index="10" nillable="true" ma:displayName="Renditions" ma:decimals="0" ma:hidden="true" ma:internalName="Renditions" ma:readOnly="false" ma:percentage="FALSE">
      <xsd:simpleType>
        <xsd:restriction base="dms:Number"/>
      </xsd:simpleType>
    </xsd:element>
    <xsd:element name="RenditionsVersion" ma:index="11" nillable="true" ma:displayName="RenditionsVersion" ma:hidden="true" ma:internalName="Renditions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6d0144-457b-4ee9-ac5b-19b41e6e9241" elementFormDefault="qualified">
    <xsd:import namespace="http://schemas.microsoft.com/office/2006/documentManagement/types"/>
    <xsd:import namespace="http://schemas.microsoft.com/office/infopath/2007/PartnerControls"/>
    <xsd:element name="Ad_x002d_Hoc_x0020_WF_x0020_Functional_x0020_Documents" ma:index="13" nillable="true" ma:displayName="Ad-Hoc WF Functional Documents" ma:internalName="Ad_x002d_Hoc_x0020_WF_x0020_Functional_x0020_Document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1a19d1-b4bf-41f8-849d-09c1bb747900"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sOCRVersion xmlns="770c2fb1-1bc3-4aa2-8230-53f54aed4c0b" xsi:nil="true"/>
    <_ip_UnifiedCompliancePolicyUIAction xmlns="http://schemas.microsoft.com/sharepoint/v3" xsi:nil="true"/>
    <RenditionsVersion xmlns="770c2fb1-1bc3-4aa2-8230-53f54aed4c0b" xsi:nil="true"/>
    <_ip_UnifiedCompliancePolicyProperties xmlns="http://schemas.microsoft.com/sharepoint/v3" xsi:nil="true"/>
    <Ad_x002d_Hoc_x0020_WF_x0020_Functional_x0020_Documents xmlns="186d0144-457b-4ee9-ac5b-19b41e6e9241">
      <Url xsi:nil="true"/>
      <Description xsi:nil="true"/>
    </Ad_x002d_Hoc_x0020_WF_x0020_Functional_x0020_Documents>
    <Renditions xmlns="770c2fb1-1bc3-4aa2-8230-53f54aed4c0b" xsi:nil="true"/>
    <TaxCatchAll xmlns="770c2fb1-1bc3-4aa2-8230-53f54aed4c0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891CA-4938-4F45-B7AA-9AF085C96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0c2fb1-1bc3-4aa2-8230-53f54aed4c0b"/>
    <ds:schemaRef ds:uri="186d0144-457b-4ee9-ac5b-19b41e6e9241"/>
    <ds:schemaRef ds:uri="691a19d1-b4bf-41f8-849d-09c1bb747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7A80B-495F-47E5-AC29-AF8CF42734EE}">
  <ds:schemaRefs>
    <ds:schemaRef ds:uri="http://schemas.microsoft.com/sharepoint/v3/contenttype/forms"/>
  </ds:schemaRefs>
</ds:datastoreItem>
</file>

<file path=customXml/itemProps3.xml><?xml version="1.0" encoding="utf-8"?>
<ds:datastoreItem xmlns:ds="http://schemas.openxmlformats.org/officeDocument/2006/customXml" ds:itemID="{A1D41856-DD69-424F-95F0-9D3117050013}">
  <ds:schemaRefs>
    <ds:schemaRef ds:uri="http://schemas.microsoft.com/office/2006/metadata/properties"/>
    <ds:schemaRef ds:uri="http://schemas.microsoft.com/office/infopath/2007/PartnerControls"/>
    <ds:schemaRef ds:uri="770c2fb1-1bc3-4aa2-8230-53f54aed4c0b"/>
    <ds:schemaRef ds:uri="http://schemas.microsoft.com/sharepoint/v3"/>
    <ds:schemaRef ds:uri="186d0144-457b-4ee9-ac5b-19b41e6e9241"/>
  </ds:schemaRefs>
</ds:datastoreItem>
</file>

<file path=customXml/itemProps4.xml><?xml version="1.0" encoding="utf-8"?>
<ds:datastoreItem xmlns:ds="http://schemas.openxmlformats.org/officeDocument/2006/customXml" ds:itemID="{7471D628-DD16-4914-91AA-7551F74C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944</Words>
  <Characters>7050</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7979</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3</cp:revision>
  <cp:lastPrinted>2018-08-30T12:51:00Z</cp:lastPrinted>
  <dcterms:created xsi:type="dcterms:W3CDTF">2021-09-21T07:50:00Z</dcterms:created>
  <dcterms:modified xsi:type="dcterms:W3CDTF">2021-10-04T11:55:00Z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0x01010001BDB68855F92A4296A9678A9106D6A1</vt:lpwstr>
  </property>
</Properties>
</file>